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0" w:rsidRDefault="00FC7C40" w:rsidP="00FC7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ДУМА САНДОВСКОГО МУНИЦИПАЛЬНОГО ОКРУГА</w:t>
      </w: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РЕШЕНИЕ</w:t>
      </w: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94F45">
        <w:rPr>
          <w:rFonts w:ascii="Times New Roman" w:hAnsi="Times New Roman" w:cs="Times New Roman"/>
          <w:sz w:val="28"/>
          <w:szCs w:val="28"/>
        </w:rPr>
        <w:t xml:space="preserve">п. Сандово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Руководствуясь Законом Тверской области от 01.12.2022 N 71-ЗО "О внесении изменений в статью 35 Закона Тверской области "Об административных правонарушениях", Уставом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с целью обеспечения благоустройства и порядка на территории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 Дума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РЕШИЛА: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утвержденные решением Думы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 от 12.07.2022 №25 изменения: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Дополнить статью 14 «Содержание придомовых территорий» пунктом 14.7. следующего содержания: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«14.7. Собственник (владелец) транспортного средства, размещенного на придомовой территории многоквартирного дома должен принять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</w:t>
      </w:r>
      <w:proofErr w:type="gramStart"/>
      <w:r w:rsidRPr="00D94F4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94F45">
        <w:rPr>
          <w:rFonts w:ascii="Times New Roman" w:hAnsi="Times New Roman" w:cs="Times New Roman"/>
          <w:sz w:val="28"/>
          <w:szCs w:val="28"/>
        </w:rPr>
        <w:tab/>
        <w:t xml:space="preserve">                     О.Н.Грязнов</w:t>
      </w: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C40" w:rsidRPr="00D94F45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F4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D94F4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D9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40" w:rsidRDefault="00FC7C40" w:rsidP="00FC7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</w:t>
      </w:r>
      <w:r w:rsidRPr="00D94F45">
        <w:rPr>
          <w:rFonts w:ascii="Times New Roman" w:hAnsi="Times New Roman" w:cs="Times New Roman"/>
          <w:sz w:val="28"/>
          <w:szCs w:val="28"/>
        </w:rPr>
        <w:t xml:space="preserve"> О.В.Смирнова</w:t>
      </w:r>
    </w:p>
    <w:p w:rsidR="00D50AEF" w:rsidRDefault="00D50AEF"/>
    <w:sectPr w:rsidR="00D50AEF" w:rsidSect="00D5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40"/>
    <w:rsid w:val="00D50AEF"/>
    <w:rsid w:val="00FC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2023-02-27T11:02:00Z</dcterms:created>
  <dcterms:modified xsi:type="dcterms:W3CDTF">2023-02-27T11:03:00Z</dcterms:modified>
</cp:coreProperties>
</file>