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093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5"/>
        <w:gridCol w:w="285"/>
        <w:gridCol w:w="3405"/>
        <w:gridCol w:w="868"/>
      </w:tblGrid>
      <w:tr>
        <w:trPr/>
        <w:tc>
          <w:tcPr>
            <w:tcW w:w="10093" w:type="dxa"/>
            <w:gridSpan w:val="4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07035" cy="51181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8" t="-135" r="-16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САНДОВСКОГО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Тверской области</w:t>
            </w:r>
          </w:p>
          <w:p>
            <w:pPr>
              <w:pStyle w:val="Normal"/>
              <w:widowControl w:val="false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                                       пгт. Сандово                                                   № 91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2" w:leader="none"/>
                <w:tab w:val="center" w:pos="4536" w:leader="none"/>
                <w:tab w:val="left" w:pos="7513" w:leader="none"/>
                <w:tab w:val="left" w:pos="9072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5535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учета и рассмотрения предложений по проекту решения об исполнении  бюджета Сандовского муниципального округа Тверской области за 2021 год и порядка участия граждан в его обсуждении </w:t>
            </w:r>
          </w:p>
        </w:tc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firstLine="720"/>
        <w:jc w:val="both"/>
        <w:rPr>
          <w:rFonts w:ascii="Cambria" w:hAnsi="Cambria" w:asciiTheme="minorHAnsi" w:hAnsiTheme="minorHAnsi"/>
          <w:sz w:val="24"/>
          <w:szCs w:val="24"/>
        </w:rPr>
      </w:pPr>
      <w:r>
        <w:rPr/>
      </w:r>
    </w:p>
    <w:p>
      <w:pPr>
        <w:pStyle w:val="Normal"/>
        <w:ind w:firstLine="720"/>
        <w:jc w:val="both"/>
        <w:rPr>
          <w:rFonts w:ascii="Cambria" w:hAnsi="Cambria"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Cambria" w:hAnsi="Cambria" w:asciiTheme="minorHAnsi" w:hAnsiTheme="minorHAnsi"/>
          <w:sz w:val="28"/>
          <w:szCs w:val="28"/>
        </w:rPr>
        <w:t xml:space="preserve">Администрация Сандовского муниципального округа Тверской области 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1.Утвердить Порядок учета и рассмотрения предложений по проекту решения об  исполнении  бюджета Сандовского  муниципального округа Тверской области за 2021 год и порядка участия граждан в его обсуждении (прилагается).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sz w:val="28"/>
          <w:szCs w:val="28"/>
        </w:rPr>
        <w:t>2.</w:t>
      </w:r>
      <w:r>
        <w:rPr>
          <w:rFonts w:ascii="Times New Roman" w:hAnsi="Times New Roman"/>
          <w:b w:val="false"/>
          <w:sz w:val="28"/>
          <w:szCs w:val="28"/>
        </w:rPr>
        <w:t>Настоящее постановление вступает в силу со дня его официального опубликования в газете «Сандовские вести» и подлежит размещению на официальном сайте  Сандовского муниципального округа в сети Интернет.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Сандовского муниципального округа                                           О.Н. Грязнов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  <w:t>Приложение к</w:t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  <w:t>Постановлению Администрации Сандовского</w:t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  <w:t>муниципального округа от 18.04.2022г № 91</w:t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1"/>
        <w:spacing w:lineRule="auto" w:line="240" w:before="0" w:after="0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  <w:t>Порядок</w:t>
      </w:r>
    </w:p>
    <w:p>
      <w:pPr>
        <w:pStyle w:val="1"/>
        <w:spacing w:lineRule="auto" w:line="240" w:before="0" w:after="0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  <w:t xml:space="preserve"> </w:t>
      </w:r>
      <w:r>
        <w:rPr>
          <w:rFonts w:ascii="Times New Roman" w:hAnsi="Times New Roman"/>
          <w:i w:val="false"/>
          <w:sz w:val="28"/>
        </w:rPr>
        <w:t>учета и рассмотрения предложений по проекту решения об исполнении  бюджета  Сандовского  муниципального округа Тверской области за 2021 год и  порядка участия граждан в его обсуждении</w:t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  <w:t>(далее - Порядок)</w:t>
      </w:r>
    </w:p>
    <w:p>
      <w:pPr>
        <w:pStyle w:val="Normal"/>
        <w:ind w:firstLine="698"/>
        <w:rPr>
          <w:rFonts w:ascii="Times New Roman" w:hAnsi="Times New Roman"/>
          <w:b/>
          <w:b/>
          <w:i w:val="false"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</w:r>
    </w:p>
    <w:p>
      <w:pPr>
        <w:pStyle w:val="Normal"/>
        <w:ind w:firstLine="698"/>
        <w:jc w:val="both"/>
        <w:rPr>
          <w:sz w:val="26"/>
          <w:szCs w:val="26"/>
        </w:rPr>
      </w:pPr>
      <w:bookmarkStart w:id="0" w:name="sub_12"/>
      <w:bookmarkEnd w:id="0"/>
      <w:r>
        <w:rPr>
          <w:rFonts w:ascii="Times New Roman" w:hAnsi="Times New Roman"/>
          <w:i w:val="false"/>
          <w:sz w:val="26"/>
          <w:szCs w:val="26"/>
        </w:rPr>
        <w:t xml:space="preserve">1.Настоящий Порядок регулирует вопросы внесения, учёта и рассмотрения предложений по проекту решения об исполнении бюджета Сандовского  муниципального округа Тверской области за 2021 год, а также порядок участия граждан в его обсуждении. </w:t>
      </w:r>
    </w:p>
    <w:p>
      <w:pPr>
        <w:pStyle w:val="Normal"/>
        <w:ind w:firstLine="698"/>
        <w:jc w:val="both"/>
        <w:rPr>
          <w:sz w:val="26"/>
          <w:szCs w:val="26"/>
        </w:rPr>
      </w:pPr>
      <w:bookmarkStart w:id="1" w:name="sub_11"/>
      <w:bookmarkStart w:id="2" w:name="sub_121"/>
      <w:bookmarkEnd w:id="1"/>
      <w:bookmarkEnd w:id="2"/>
      <w:r>
        <w:rPr>
          <w:rFonts w:ascii="Times New Roman" w:hAnsi="Times New Roman"/>
          <w:i w:val="false"/>
          <w:sz w:val="26"/>
          <w:szCs w:val="26"/>
        </w:rPr>
        <w:t>2.Проект решения об исполнении бюджета  бюджета  Сандовского  муниципального округа Тверской области за 2021 год публикуется в официальном печатном издании Сандовского  муниципального округа совместно с  настоящим Порядком, содержащим непосредственные правила действий жителей Сандовского  муниципального округа по внесению предложений к публикуемому проекту решения об исполнении бюджета Сандовского  муниципального округа Тверской области за 2012 год.</w:t>
      </w:r>
    </w:p>
    <w:p>
      <w:pPr>
        <w:pStyle w:val="Normal"/>
        <w:ind w:firstLine="698"/>
        <w:jc w:val="both"/>
        <w:rPr>
          <w:sz w:val="26"/>
          <w:szCs w:val="26"/>
        </w:rPr>
      </w:pPr>
      <w:bookmarkStart w:id="3" w:name="sub_10"/>
      <w:bookmarkStart w:id="4" w:name="sub_111"/>
      <w:bookmarkEnd w:id="3"/>
      <w:bookmarkEnd w:id="4"/>
      <w:r>
        <w:rPr>
          <w:rFonts w:ascii="Times New Roman" w:hAnsi="Times New Roman"/>
          <w:i w:val="false"/>
          <w:sz w:val="26"/>
          <w:szCs w:val="26"/>
        </w:rPr>
        <w:t xml:space="preserve">3.После опубликования проекта решения, в официальном печатном издании Сандовского  муниципального округа предложения направляются рабочей группе, образованной постановлением Администрации Сандовского  муниципального округа для подготовки и проведения публичных слушаний почтой, доставляются нарочным либо непосредственно передаются от заявителей по адресу: Тверская область, Сандовский района, пгт Сандово, ул. Советская, д.11, каб.2. </w:t>
      </w:r>
    </w:p>
    <w:p>
      <w:pPr>
        <w:pStyle w:val="Normal"/>
        <w:ind w:firstLine="698"/>
        <w:jc w:val="both"/>
        <w:rPr>
          <w:sz w:val="26"/>
          <w:szCs w:val="26"/>
        </w:rPr>
      </w:pPr>
      <w:r>
        <w:rPr>
          <w:rFonts w:ascii="Times New Roman" w:hAnsi="Times New Roman"/>
          <w:i w:val="false"/>
          <w:sz w:val="26"/>
          <w:szCs w:val="26"/>
        </w:rPr>
        <w:t>4.Предложения должны быть сформулированы письменно в виде поправок к соответствующим пунктам проекта решения об исполнении бюджета Сандовского  муниципального округа Тверской области за  2021 год и сопровождаться пояснительной запиской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i w:val="false"/>
          <w:sz w:val="26"/>
          <w:szCs w:val="26"/>
        </w:rPr>
        <w:t>Анонимные письма, обращения, заявления не рассматриваются.</w:t>
      </w:r>
    </w:p>
    <w:p>
      <w:pPr>
        <w:pStyle w:val="Normal"/>
        <w:ind w:firstLine="698"/>
        <w:jc w:val="both"/>
        <w:rPr>
          <w:sz w:val="26"/>
          <w:szCs w:val="26"/>
        </w:rPr>
      </w:pPr>
      <w:bookmarkStart w:id="5" w:name="sub_5"/>
      <w:bookmarkStart w:id="6" w:name="sub_101"/>
      <w:bookmarkEnd w:id="6"/>
      <w:r>
        <w:rPr>
          <w:rFonts w:ascii="Times New Roman" w:hAnsi="Times New Roman"/>
          <w:i w:val="false"/>
          <w:sz w:val="26"/>
          <w:szCs w:val="26"/>
        </w:rPr>
        <w:t>5.</w:t>
      </w:r>
      <w:bookmarkStart w:id="7" w:name="sub_7"/>
      <w:bookmarkEnd w:id="5"/>
      <w:bookmarkEnd w:id="7"/>
      <w:r>
        <w:rPr>
          <w:rFonts w:ascii="Times New Roman" w:hAnsi="Times New Roman"/>
          <w:i w:val="false"/>
          <w:sz w:val="26"/>
          <w:szCs w:val="26"/>
        </w:rPr>
        <w:t>Предложения, поступившие в приёмную Администрации Сандовского района, регистрируются в день поступления и передаются рабочей группе для рассмотрения.</w:t>
      </w:r>
    </w:p>
    <w:p>
      <w:pPr>
        <w:pStyle w:val="Normal"/>
        <w:ind w:firstLine="698"/>
        <w:jc w:val="both"/>
        <w:rPr>
          <w:sz w:val="26"/>
          <w:szCs w:val="26"/>
        </w:rPr>
      </w:pPr>
      <w:r>
        <w:rPr>
          <w:rFonts w:ascii="Times New Roman" w:hAnsi="Times New Roman"/>
          <w:i w:val="false"/>
          <w:sz w:val="26"/>
          <w:szCs w:val="26"/>
        </w:rPr>
        <w:t>6.</w:t>
      </w:r>
      <w:bookmarkStart w:id="8" w:name="sub_8"/>
      <w:bookmarkStart w:id="9" w:name="sub_71"/>
      <w:bookmarkEnd w:id="9"/>
      <w:r>
        <w:rPr>
          <w:rFonts w:ascii="Times New Roman" w:hAnsi="Times New Roman"/>
          <w:i w:val="false"/>
          <w:sz w:val="26"/>
          <w:szCs w:val="26"/>
        </w:rPr>
        <w:t xml:space="preserve">Публичные слушания по проекту решения об исполнении бюджета  Сандовского  муниципального округа Тверской области за 2021 год проводятся в соответствии с Положением </w:t>
      </w:r>
      <w:r>
        <w:rPr>
          <w:rFonts w:ascii="Times New Roman" w:hAnsi="Times New Roman"/>
          <w:sz w:val="26"/>
          <w:szCs w:val="26"/>
        </w:rPr>
        <w:t>о порядке организации и проведения публичных слушаний в Сандовского муниципальном округе Тверской области</w:t>
      </w:r>
      <w:r>
        <w:rPr>
          <w:rFonts w:ascii="Times New Roman" w:hAnsi="Times New Roman"/>
          <w:i w:val="false"/>
          <w:sz w:val="26"/>
          <w:szCs w:val="26"/>
        </w:rPr>
        <w:t>, утвержденным Думой Сандовского  муниципального округа от Сандовского № 15 от 22.09.2020.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6"/>
          <w:szCs w:val="26"/>
        </w:rPr>
        <w:t xml:space="preserve">7.Рабочая группа рассматривает поступившие в соответствии с настоящим Порядком предложения </w:t>
      </w:r>
      <w:bookmarkStart w:id="10" w:name="sub_9"/>
      <w:bookmarkEnd w:id="8"/>
      <w:r>
        <w:rPr>
          <w:rFonts w:ascii="Times New Roman" w:hAnsi="Times New Roman"/>
          <w:i w:val="false"/>
          <w:sz w:val="26"/>
          <w:szCs w:val="26"/>
        </w:rPr>
        <w:t>и передает рекомендации публичных слушаний в Администрацию Сандовского  муниципального округа для принятия решения.</w:t>
      </w:r>
      <w:bookmarkEnd w:id="10"/>
      <w:r>
        <w:rPr>
          <w:rFonts w:ascii="Times New Roman" w:hAnsi="Times New Roman"/>
          <w:i w:val="false"/>
          <w:sz w:val="28"/>
        </w:rPr>
        <w:tab/>
        <w:tab/>
        <w:tab/>
        <w:tab/>
      </w:r>
      <w:r>
        <w:rPr>
          <w:rFonts w:ascii="Times New Roman" w:hAnsi="Times New Roman"/>
          <w:sz w:val="28"/>
        </w:rPr>
        <w:tab/>
      </w:r>
    </w:p>
    <w:sectPr>
      <w:type w:val="nextPage"/>
      <w:pgSz w:w="11906" w:h="16838"/>
      <w:pgMar w:left="1134" w:right="857" w:gutter="0" w:header="0" w:top="510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5"/>
    <w:uiPriority w:val="9"/>
    <w:qFormat/>
    <w:pPr>
      <w:keepNext w:val="true"/>
      <w:spacing w:lineRule="auto" w:line="360" w:before="120" w:after="0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11"/>
    <w:qFormat/>
    <w:rPr>
      <w:rFonts w:ascii="Tms Rmn" w:hAnsi="Tms Rmn"/>
    </w:rPr>
  </w:style>
  <w:style w:type="character" w:styleId="21" w:customStyle="1">
    <w:name w:val="Оглавление 2 Знак"/>
    <w:qFormat/>
    <w:rPr/>
  </w:style>
  <w:style w:type="character" w:styleId="41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31" w:customStyle="1">
    <w:name w:val="Заголовок 3 Знак"/>
    <w:qFormat/>
    <w:rPr>
      <w:rFonts w:ascii="XO Thames" w:hAnsi="XO Thames"/>
      <w:b/>
      <w:i/>
    </w:rPr>
  </w:style>
  <w:style w:type="character" w:styleId="12" w:customStyle="1">
    <w:name w:val="Основной шрифт абзаца1"/>
    <w:link w:val="17"/>
    <w:qFormat/>
    <w:rPr/>
  </w:style>
  <w:style w:type="character" w:styleId="Style9" w:customStyle="1">
    <w:name w:val="Текст выноски Знак"/>
    <w:basedOn w:val="11"/>
    <w:link w:val="BalloonText"/>
    <w:qFormat/>
    <w:rPr>
      <w:rFonts w:ascii="Tahoma" w:hAnsi="Tahoma"/>
      <w:sz w:val="16"/>
    </w:rPr>
  </w:style>
  <w:style w:type="character" w:styleId="13" w:customStyle="1">
    <w:name w:val="Выделение1"/>
    <w:link w:val="18"/>
    <w:qFormat/>
    <w:rPr>
      <w:i/>
    </w:rPr>
  </w:style>
  <w:style w:type="character" w:styleId="Style10" w:customStyle="1">
    <w:name w:val="Нижний колонтитул Знак"/>
    <w:basedOn w:val="11"/>
    <w:qFormat/>
    <w:rPr>
      <w:rFonts w:ascii="Tms Rmn" w:hAnsi="Tms Rmn"/>
    </w:rPr>
  </w:style>
  <w:style w:type="character" w:styleId="14" w:customStyle="1">
    <w:name w:val="Гиперссылка1"/>
    <w:link w:val="19"/>
    <w:qFormat/>
    <w:rPr>
      <w:color w:val="0000FF"/>
      <w:u w:val="single"/>
    </w:rPr>
  </w:style>
  <w:style w:type="character" w:styleId="32" w:customStyle="1">
    <w:name w:val="Оглавление 3 Знак"/>
    <w:qFormat/>
    <w:rPr/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5" w:customStyle="1">
    <w:name w:val="Заголовок 1 Знак"/>
    <w:basedOn w:val="11"/>
    <w:qFormat/>
    <w:rPr>
      <w:rFonts w:ascii="Arial" w:hAnsi="Arial"/>
      <w:b/>
      <w:sz w:val="30"/>
    </w:rPr>
  </w:style>
  <w:style w:type="character" w:styleId="Style11">
    <w:name w:val="Интернет-ссылка"/>
    <w:link w:val="24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6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</w:rPr>
  </w:style>
  <w:style w:type="character" w:styleId="9" w:customStyle="1">
    <w:name w:val="Оглавление 9 Знак"/>
    <w:qFormat/>
    <w:rPr/>
  </w:style>
  <w:style w:type="character" w:styleId="Default" w:customStyle="1">
    <w:name w:val="Default"/>
    <w:link w:val="Default1"/>
    <w:qFormat/>
    <w:rPr>
      <w:sz w:val="24"/>
    </w:rPr>
  </w:style>
  <w:style w:type="character" w:styleId="ConsPlusNormal" w:customStyle="1">
    <w:name w:val="ConsPlusNormal"/>
    <w:link w:val="ConsPlusNormal1"/>
    <w:qFormat/>
    <w:rPr>
      <w:sz w:val="28"/>
    </w:rPr>
  </w:style>
  <w:style w:type="character" w:styleId="8" w:customStyle="1">
    <w:name w:val="Оглавление 8 Знак"/>
    <w:qFormat/>
    <w:rPr/>
  </w:style>
  <w:style w:type="character" w:styleId="52" w:customStyle="1">
    <w:name w:val="Оглавление 5 Знак"/>
    <w:qFormat/>
    <w:rPr/>
  </w:style>
  <w:style w:type="character" w:styleId="Style12" w:customStyle="1">
    <w:name w:val="Верхний колонтитул Знак"/>
    <w:basedOn w:val="11"/>
    <w:qFormat/>
    <w:rPr>
      <w:rFonts w:ascii="Tms Rmn" w:hAnsi="Tms Rmn"/>
    </w:rPr>
  </w:style>
  <w:style w:type="character" w:styleId="Style13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Pr/>
  </w:style>
  <w:style w:type="character" w:styleId="Style14" w:customStyle="1">
    <w:name w:val="Заголовок Знак"/>
    <w:qFormat/>
    <w:rPr>
      <w:rFonts w:ascii="XO Thames" w:hAnsi="XO Thames"/>
      <w:b/>
      <w:sz w:val="52"/>
    </w:rPr>
  </w:style>
  <w:style w:type="character" w:styleId="42" w:customStyle="1">
    <w:name w:val="Заголовок 4 Знак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Pr>
      <w:rFonts w:ascii="XO Thames" w:hAnsi="XO Thames"/>
      <w:b/>
      <w:color w:val="00A0FF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Основной шрифт абзаца1"/>
    <w:link w:val="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/>
    <w:rPr>
      <w:rFonts w:ascii="Tahoma" w:hAnsi="Tahoma"/>
      <w:sz w:val="16"/>
    </w:rPr>
  </w:style>
  <w:style w:type="paragraph" w:styleId="18" w:customStyle="1">
    <w:name w:val="Выделение1"/>
    <w:link w:val="1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Footer"/>
    <w:basedOn w:val="Normal"/>
    <w:link w:val="Style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9" w:customStyle="1">
    <w:name w:val="Гиперссылка1"/>
    <w:link w:val="1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 w:customStyle="1">
    <w:name w:val="Гиперссылк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0">
    <w:name w:val="TOC 1"/>
    <w:next w:val="Normal"/>
    <w:link w:val="16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25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Обычный1"/>
    <w:link w:val="11"/>
    <w:qFormat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Default1" w:customStyle="1">
    <w:name w:val="Default"/>
    <w:link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1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Subtitle"/>
    <w:next w:val="Normal"/>
    <w:link w:val="Style13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Title"/>
    <w:next w:val="Normal"/>
    <w:link w:val="Style14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LibreOffice/7.3.0.3$Windows_x86 LibreOffice_project/0f246aa12d0eee4a0f7adcefbf7c878fc2238db3</Application>
  <AppVersion>15.0000</AppVersion>
  <Pages>2</Pages>
  <Words>416</Words>
  <Characters>3025</Characters>
  <CharactersWithSpaces>3623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2022-04-18T14:19:00Z</dcterms:created>
  <dc:creator>Кузнецова</dc:creator>
  <dc:description/>
  <dc:language>ru-RU</dc:language>
  <cp:lastModifiedBy/>
  <cp:lastPrinted>2022-04-18T17:47:16Z</cp:lastPrinted>
  <dcterms:modified xsi:type="dcterms:W3CDTF">2022-04-18T17:48:07Z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