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835" w:leader="none"/>
        </w:tabs>
        <w:ind w:left="-567" w:right="0" w:firstLine="700"/>
        <w:jc w:val="right"/>
        <w:rPr>
          <w:sz w:val="3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73025</wp:posOffset>
            </wp:positionV>
            <wp:extent cx="420370" cy="52578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</w:t>
      </w:r>
    </w:p>
    <w:p>
      <w:pPr>
        <w:pStyle w:val="Normal"/>
        <w:ind w:left="-567" w:right="0" w:firstLine="700"/>
        <w:jc w:val="center"/>
        <w:rPr/>
      </w:pPr>
      <w:r>
        <w:rPr/>
      </w:r>
    </w:p>
    <w:p>
      <w:pPr>
        <w:pStyle w:val="Normal"/>
        <w:ind w:left="-567" w:right="0" w:firstLine="70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ind w:left="-567" w:right="0" w:firstLine="700"/>
        <w:jc w:val="center"/>
        <w:rPr>
          <w:b/>
          <w:b/>
          <w:sz w:val="40"/>
        </w:rPr>
      </w:pPr>
      <w:r>
        <w:rPr>
          <w:b/>
          <w:sz w:val="40"/>
        </w:rPr>
        <w:t>АДМИНИСТРАЦИЯ</w:t>
      </w:r>
    </w:p>
    <w:p>
      <w:pPr>
        <w:pStyle w:val="Normal"/>
        <w:ind w:left="-567" w:right="0" w:firstLine="700"/>
        <w:jc w:val="center"/>
        <w:rPr>
          <w:b/>
          <w:b/>
          <w:sz w:val="40"/>
        </w:rPr>
      </w:pPr>
      <w:r>
        <w:rPr>
          <w:b/>
          <w:sz w:val="40"/>
        </w:rPr>
        <w:t>САНДОВСКОГО МУНИЦИПАЛЬНОГО ОКРУГА</w:t>
      </w:r>
    </w:p>
    <w:p>
      <w:pPr>
        <w:pStyle w:val="Normal"/>
        <w:ind w:left="-567" w:right="0" w:firstLine="700"/>
        <w:jc w:val="center"/>
        <w:rPr/>
      </w:pPr>
      <w:r>
        <w:rPr/>
        <w:t>Тверская область</w:t>
      </w:r>
    </w:p>
    <w:p>
      <w:pPr>
        <w:pStyle w:val="Normal"/>
        <w:ind w:left="-567" w:right="0" w:firstLine="700"/>
        <w:jc w:val="center"/>
        <w:rPr>
          <w:b/>
          <w:b/>
          <w:sz w:val="40"/>
        </w:rPr>
      </w:pPr>
      <w:r>
        <w:rPr>
          <w:b/>
          <w:sz w:val="40"/>
        </w:rPr>
        <w:t>П О С Т А Н О В Л Е Н И Е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/>
        <w:t>01.03.2022                                           п. Сандово                                                 № 49/1</w:t>
      </w:r>
    </w:p>
    <w:p>
      <w:pPr>
        <w:pStyle w:val="Normal"/>
        <w:spacing w:lineRule="auto" w:line="216" w:before="0" w:after="0"/>
        <w:ind w:left="0" w:right="0" w:hanging="0"/>
        <w:jc w:val="left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16" w:before="0" w:after="0"/>
        <w:ind w:left="0" w:right="0" w:hanging="0"/>
        <w:jc w:val="left"/>
        <w:rPr>
          <w:b w:val="false"/>
          <w:b w:val="false"/>
          <w:sz w:val="30"/>
        </w:rPr>
      </w:pPr>
      <w:r>
        <w:rPr>
          <w:b w:val="false"/>
          <w:sz w:val="30"/>
        </w:rPr>
        <w:t>О создании Муниципального опорного                                                       центра дополнительного образования                                                                детей на территории Сандовского                                                  муниципального округа Тверской области</w:t>
      </w:r>
    </w:p>
    <w:p>
      <w:pPr>
        <w:pStyle w:val="Normal"/>
        <w:spacing w:lineRule="auto" w:line="216" w:before="0" w:after="0"/>
        <w:ind w:left="0" w:right="0" w:hanging="0"/>
        <w:jc w:val="cent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lineRule="auto" w:line="216" w:before="0" w:after="0"/>
        <w:ind w:left="0" w:right="0" w:hanging="0"/>
        <w:jc w:val="center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28"/>
        <w:ind w:left="0" w:right="-284" w:firstLine="700"/>
        <w:rPr/>
      </w:pPr>
      <w:r>
        <w:rPr/>
        <w:t>В соответствии с приказом  Министерства просвещения Российской Федерации от 03.09.2019г. № 467 «Об утверждении Целевой модели развития региональных систем дополнительного образования детей», распоряжением Правительства Тверской области от 05.07.2019г. № 419-рп «О мерах по созданию Регионального модельного центра дополнительного образования детей и опорных центров в Тверской области», в целях реализации мероприятий регионального проекта, обеспечивающих достижение целей, показателей и результатов федерального проекта «Успех каждого ребенка» национального проекта «Образование», руководствуясь Уставом Сандовского муниципального округа Тверской области Администрация Сандовского муниципального округа</w:t>
      </w:r>
    </w:p>
    <w:p>
      <w:pPr>
        <w:pStyle w:val="Normal"/>
        <w:spacing w:before="0" w:after="28"/>
        <w:ind w:left="0" w:right="-284" w:firstLine="700"/>
        <w:rPr/>
      </w:pPr>
      <w:r>
        <w:rPr/>
      </w:r>
    </w:p>
    <w:p>
      <w:pPr>
        <w:pStyle w:val="Normal"/>
        <w:spacing w:before="0" w:after="28"/>
        <w:ind w:left="0" w:right="-284" w:firstLine="700"/>
        <w:jc w:val="center"/>
        <w:rPr/>
      </w:pPr>
      <w:r>
        <w:rPr/>
        <w:t>ПОСТАНОВЛЯЕТ:</w:t>
      </w:r>
    </w:p>
    <w:p>
      <w:pPr>
        <w:pStyle w:val="Normal"/>
        <w:spacing w:before="0" w:after="28"/>
        <w:ind w:left="0" w:right="-284" w:firstLine="700"/>
        <w:jc w:val="center"/>
        <w:rPr/>
      </w:pPr>
      <w:r>
        <w:rPr/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ind w:left="0" w:right="-284" w:firstLine="709"/>
        <w:rPr/>
      </w:pPr>
      <w:r>
        <w:rPr>
          <w:spacing w:val="-6"/>
        </w:rPr>
        <w:t>1. Создать Муниципальный опорный центр дополнительного образования детей на базе муниципального бюджетного  учреждению дополнительного образования Дом детского творчества</w:t>
      </w:r>
      <w:r>
        <w:rPr/>
        <w:t>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left="0" w:right="-284" w:firstLine="709"/>
        <w:rPr/>
      </w:pPr>
      <w:r>
        <w:rPr/>
        <w:t>2. Утвердить Положение о Муниципальном опорном центре дополнительного образования детей Сандовского муниципального округа Тверской области (приложение).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left="0" w:right="-284" w:firstLine="709"/>
        <w:rPr/>
      </w:pPr>
      <w:r>
        <w:rPr/>
        <w:t>3. Определить координатором Муниципального опорного центра дополнительного образования детей отдел образования Администрации Сандовского муниципального округа Тверской области.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left="0" w:right="-284" w:firstLine="709"/>
        <w:rPr/>
      </w:pPr>
      <w:r>
        <w:rPr/>
        <w:t xml:space="preserve">4. Директору </w:t>
      </w:r>
      <w:r>
        <w:rPr>
          <w:spacing w:val="-6"/>
        </w:rPr>
        <w:t>муниципального бюджетного  учреждению дополнительного образования Дом детского творчества Шамшевой Г.С. обеспечить функционирование  Муниципального опорного центра дополнительного образования детей Сандовского муниципального округа Тверской области.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left="0" w:right="-284" w:firstLine="709"/>
        <w:rPr/>
      </w:pPr>
      <w:r>
        <w:rPr/>
        <w:t>5. Контроль за исполнением настоящего постановления возложить на первого заместителя Главы Администрации Сандовского муниципального округа Тверской области Г.Ю. Носкову.</w:t>
      </w:r>
    </w:p>
    <w:p>
      <w:pPr>
        <w:pStyle w:val="Normal"/>
        <w:tabs>
          <w:tab w:val="clear" w:pos="708"/>
          <w:tab w:val="left" w:pos="851" w:leader="none"/>
          <w:tab w:val="left" w:pos="1134" w:leader="none"/>
        </w:tabs>
        <w:spacing w:before="0" w:after="0"/>
        <w:ind w:left="0" w:right="-284" w:firstLine="709"/>
        <w:rPr>
          <w:i/>
          <w:i/>
        </w:rPr>
      </w:pPr>
      <w:r>
        <w:rPr/>
        <w:t>6. Настоящее постановление вступает в силу</w:t>
      </w:r>
      <w:r>
        <w:rPr>
          <w:i/>
        </w:rPr>
        <w:t xml:space="preserve">  </w:t>
      </w:r>
      <w:r>
        <w:rPr>
          <w:i w:val="false"/>
        </w:rPr>
        <w:t>после  подписания  и  подлежит  размещению  на  официальном  сайте  Администрации  Сандовского  муниципального  округа  в  информационно-коммуникационной  сети  Интернет.</w:t>
      </w:r>
    </w:p>
    <w:p>
      <w:pPr>
        <w:pStyle w:val="Normal"/>
        <w:spacing w:before="0" w:after="0"/>
        <w:ind w:left="0" w:right="-284" w:hanging="0"/>
        <w:jc w:val="left"/>
        <w:rPr/>
      </w:pPr>
      <w:r>
        <w:rPr/>
      </w:r>
    </w:p>
    <w:p>
      <w:pPr>
        <w:pStyle w:val="Normal"/>
        <w:spacing w:before="0" w:after="0"/>
        <w:ind w:left="0" w:right="-284" w:hanging="0"/>
        <w:jc w:val="left"/>
        <w:rPr/>
      </w:pPr>
      <w:r>
        <w:rPr/>
      </w:r>
    </w:p>
    <w:p>
      <w:pPr>
        <w:pStyle w:val="Normal"/>
        <w:spacing w:before="0" w:after="0"/>
        <w:ind w:left="0" w:right="-284" w:hanging="0"/>
        <w:jc w:val="left"/>
        <w:rPr/>
      </w:pPr>
      <w:r>
        <w:rPr/>
      </w:r>
    </w:p>
    <w:p>
      <w:pPr>
        <w:sectPr>
          <w:type w:val="nextPage"/>
          <w:pgSz w:w="11906" w:h="16838"/>
          <w:pgMar w:left="1134" w:right="850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0" w:right="-284" w:hanging="0"/>
        <w:jc w:val="left"/>
        <w:rPr>
          <w:highlight w:val="green"/>
        </w:rPr>
      </w:pPr>
      <w:r>
        <w:rPr/>
        <w:t>Глава Сандовского муниципального округа                                 О.Н. Грязнов</w:t>
      </w:r>
    </w:p>
    <w:p>
      <w:pPr>
        <w:pStyle w:val="16"/>
        <w:ind w:left="5420" w:right="0" w:hanging="0"/>
        <w:rPr>
          <w:caps/>
        </w:rPr>
      </w:pPr>
      <w:r>
        <w:rPr>
          <w:caps/>
        </w:rPr>
        <w:t xml:space="preserve">Приложение </w:t>
      </w:r>
    </w:p>
    <w:p>
      <w:pPr>
        <w:pStyle w:val="16"/>
        <w:spacing w:before="0" w:after="540"/>
        <w:ind w:left="5420" w:right="0" w:hanging="0"/>
        <w:rPr/>
      </w:pPr>
      <w:r>
        <w:rPr>
          <w:color w:val="000000"/>
        </w:rPr>
        <w:t xml:space="preserve">к </w:t>
      </w:r>
      <w:r>
        <w:rPr/>
        <w:t>постановлению Администрации Сандовского муниципального округа от 01.03.2022г № 49/1</w:t>
      </w:r>
    </w:p>
    <w:p>
      <w:pPr>
        <w:pStyle w:val="NoSpacing1"/>
        <w:ind w:left="0" w:right="0" w:hanging="0"/>
        <w:jc w:val="center"/>
        <w:rPr>
          <w:i/>
          <w:i/>
        </w:rPr>
      </w:pPr>
      <w:r>
        <w:rPr/>
        <w:t>Положение</w:t>
      </w:r>
    </w:p>
    <w:p>
      <w:pPr>
        <w:pStyle w:val="NoSpacing1"/>
        <w:ind w:left="0" w:right="0" w:hanging="0"/>
        <w:jc w:val="center"/>
        <w:rPr/>
      </w:pPr>
      <w:r>
        <w:rPr/>
        <w:t>о Муниципальном опорном центре дополнительного образования детей</w:t>
      </w:r>
    </w:p>
    <w:p>
      <w:pPr>
        <w:pStyle w:val="NoSpacing1"/>
        <w:jc w:val="center"/>
        <w:rPr/>
      </w:pPr>
      <w:r>
        <w:rPr/>
      </w:r>
    </w:p>
    <w:p>
      <w:pPr>
        <w:pStyle w:val="23"/>
        <w:numPr>
          <w:ilvl w:val="0"/>
          <w:numId w:val="1"/>
        </w:numPr>
        <w:tabs>
          <w:tab w:val="clear" w:pos="708"/>
          <w:tab w:val="left" w:pos="3807" w:leader="none"/>
        </w:tabs>
        <w:spacing w:lineRule="auto" w:line="276" w:before="0" w:after="0"/>
        <w:ind w:left="709" w:right="0" w:hanging="709"/>
        <w:rPr>
          <w:b/>
          <w:b/>
        </w:rPr>
      </w:pPr>
      <w:r>
        <w:rPr>
          <w:b/>
          <w:i w:val="false"/>
          <w:sz w:val="28"/>
        </w:rPr>
        <w:t>Общие положения</w:t>
      </w:r>
    </w:p>
    <w:p>
      <w:pPr>
        <w:pStyle w:val="23"/>
        <w:numPr>
          <w:ilvl w:val="1"/>
          <w:numId w:val="1"/>
        </w:numPr>
        <w:tabs>
          <w:tab w:val="clear" w:pos="708"/>
          <w:tab w:val="left" w:pos="1293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Настоящее Положение определяет порядок создания и функционирования Муниципального опорного центра дополнительного образования детей (далее - Опорный центр).</w:t>
      </w:r>
    </w:p>
    <w:p>
      <w:pPr>
        <w:pStyle w:val="23"/>
        <w:numPr>
          <w:ilvl w:val="1"/>
          <w:numId w:val="1"/>
        </w:numPr>
        <w:tabs>
          <w:tab w:val="clear" w:pos="708"/>
          <w:tab w:val="left" w:pos="1293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Опорный центр осуществляет организационное, методическое и аналитическое сопровождение и мониторинг развития системы дополнительного образования детей па территории Сандовского муниципального округа Тверской области в рамках реализации федерального проекта «Успех каждого ребёнка» (далее - проект). Опорный центр осуществляет функции исполнителя по мероприятиям проекта, а также ресурсного центра в муниципальной системе дополнительного образования детей, обеспечивающего согласованное развитие дополнительных общеразвивающих программ различной направленности для детей от 5 до 18 лет.</w:t>
      </w:r>
    </w:p>
    <w:p>
      <w:pPr>
        <w:pStyle w:val="23"/>
        <w:numPr>
          <w:ilvl w:val="1"/>
          <w:numId w:val="1"/>
        </w:numPr>
        <w:tabs>
          <w:tab w:val="clear" w:pos="708"/>
          <w:tab w:val="left" w:pos="1474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Функции Опорного центра осуществляются муниципальным бюджетным учреждением дополнительною образования Дом детского творчества Сандовского муниципального округа Тверской области.</w:t>
      </w:r>
    </w:p>
    <w:p>
      <w:pPr>
        <w:pStyle w:val="23"/>
        <w:numPr>
          <w:ilvl w:val="0"/>
          <w:numId w:val="0"/>
        </w:numPr>
        <w:tabs>
          <w:tab w:val="clear" w:pos="708"/>
          <w:tab w:val="left" w:pos="1474" w:leader="none"/>
        </w:tabs>
        <w:spacing w:lineRule="auto" w:line="276" w:before="0" w:after="0"/>
        <w:ind w:left="709" w:right="0" w:hanging="0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</w:r>
    </w:p>
    <w:p>
      <w:pPr>
        <w:pStyle w:val="23"/>
        <w:numPr>
          <w:ilvl w:val="0"/>
          <w:numId w:val="1"/>
        </w:numPr>
        <w:tabs>
          <w:tab w:val="clear" w:pos="708"/>
          <w:tab w:val="left" w:pos="3020" w:leader="none"/>
        </w:tabs>
        <w:spacing w:lineRule="auto" w:line="276" w:before="0" w:after="0"/>
        <w:ind w:left="709" w:right="0" w:hanging="709"/>
        <w:jc w:val="both"/>
        <w:rPr>
          <w:b/>
          <w:b/>
        </w:rPr>
      </w:pPr>
      <w:r>
        <w:rPr>
          <w:b/>
          <w:i w:val="false"/>
          <w:sz w:val="28"/>
        </w:rPr>
        <w:t>Цель и задачи Опорного центра</w:t>
      </w:r>
    </w:p>
    <w:p>
      <w:pPr>
        <w:pStyle w:val="23"/>
        <w:numPr>
          <w:ilvl w:val="1"/>
          <w:numId w:val="1"/>
        </w:numPr>
        <w:tabs>
          <w:tab w:val="clear" w:pos="708"/>
          <w:tab w:val="left" w:pos="1293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Целью деятельности Опорного центра является создание условий для обеспечения в Сандовском муниципальном округе Тверской области эффективной системы взаимодействия в системе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направленностей, обеспечивающей достижение показателей развития системы дополнительного образования детей, установленных Указом Президента Российской Федерации от 7 мая 2012 года № 599.</w:t>
      </w:r>
    </w:p>
    <w:p>
      <w:pPr>
        <w:pStyle w:val="23"/>
        <w:numPr>
          <w:ilvl w:val="0"/>
          <w:numId w:val="0"/>
        </w:numPr>
        <w:tabs>
          <w:tab w:val="clear" w:pos="708"/>
          <w:tab w:val="left" w:pos="1293" w:leader="none"/>
        </w:tabs>
        <w:spacing w:lineRule="auto" w:line="276" w:before="0" w:after="0"/>
        <w:ind w:left="709" w:right="0" w:hanging="0"/>
        <w:jc w:val="both"/>
        <w:rPr>
          <w:i w:val="false"/>
          <w:i w:val="false"/>
          <w:sz w:val="28"/>
        </w:rPr>
      </w:pPr>
      <w:r>
        <w:rPr/>
      </w:r>
    </w:p>
    <w:p>
      <w:pPr>
        <w:pStyle w:val="23"/>
        <w:pageBreakBefore w:val="false"/>
        <w:numPr>
          <w:ilvl w:val="1"/>
          <w:numId w:val="1"/>
        </w:numPr>
        <w:tabs>
          <w:tab w:val="clear" w:pos="708"/>
          <w:tab w:val="left" w:pos="1337" w:leader="none"/>
        </w:tabs>
        <w:spacing w:lineRule="auto" w:line="276" w:before="0" w:after="0"/>
        <w:ind w:left="709" w:right="0" w:hanging="709"/>
        <w:jc w:val="both"/>
        <w:rPr>
          <w:b/>
          <w:b/>
        </w:rPr>
      </w:pPr>
      <w:r>
        <w:rPr>
          <w:b/>
          <w:i w:val="false"/>
          <w:sz w:val="28"/>
        </w:rPr>
        <w:t>Задачи Опорного центра: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24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осуществление организационно - методической, экспертно - консультационной поддержки в системе дополнительного образования детей;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042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01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выявление инфраструктурного, материально- технического и кадрового потенциала в системе дополнительного образования детей Сандовского муниципального округа Тверской области;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01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формирование и распространение моделей сетевого взаимодействия при реализации дополнительных общеобразовательных программ;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08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создание организационных и методических условий, направленных на формирование кадрового потенциала в системе дополнительного образования детей на территории Сандовского муниципального округа Тверской области;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062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обеспечение содержательного наполнения муниципального сегмента общедоступного навигатора в системе дополнительного образования детей в Российской Федерации;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01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на территории Сандовского муниципального округа Тверской области.</w:t>
      </w:r>
    </w:p>
    <w:p>
      <w:pPr>
        <w:pStyle w:val="23"/>
        <w:numPr>
          <w:ilvl w:val="0"/>
          <w:numId w:val="0"/>
        </w:numPr>
        <w:tabs>
          <w:tab w:val="clear" w:pos="708"/>
          <w:tab w:val="left" w:pos="1018" w:leader="none"/>
        </w:tabs>
        <w:spacing w:lineRule="auto" w:line="276" w:before="0" w:after="0"/>
        <w:ind w:left="709" w:right="0" w:hanging="0"/>
        <w:jc w:val="both"/>
        <w:rPr>
          <w:i w:val="false"/>
          <w:i w:val="false"/>
          <w:sz w:val="28"/>
        </w:rPr>
      </w:pPr>
      <w:r>
        <w:rPr/>
      </w:r>
    </w:p>
    <w:p>
      <w:pPr>
        <w:pStyle w:val="23"/>
        <w:numPr>
          <w:ilvl w:val="0"/>
          <w:numId w:val="1"/>
        </w:numPr>
        <w:tabs>
          <w:tab w:val="clear" w:pos="708"/>
          <w:tab w:val="left" w:pos="3322" w:leader="none"/>
        </w:tabs>
        <w:spacing w:lineRule="atLeast" w:line="0" w:before="0" w:after="0"/>
        <w:ind w:left="709" w:right="0" w:hanging="709"/>
        <w:jc w:val="both"/>
        <w:rPr/>
      </w:pPr>
      <w:r>
        <w:rPr>
          <w:b/>
          <w:i w:val="false"/>
          <w:sz w:val="28"/>
        </w:rPr>
        <w:t>Функции Опорного центра</w:t>
      </w:r>
    </w:p>
    <w:p>
      <w:pPr>
        <w:pStyle w:val="23"/>
        <w:spacing w:lineRule="atLeast" w:line="0"/>
        <w:ind w:left="709" w:right="0" w:hanging="709"/>
        <w:jc w:val="both"/>
        <w:rPr/>
      </w:pPr>
      <w:r>
        <w:rPr>
          <w:i w:val="false"/>
          <w:sz w:val="28"/>
        </w:rPr>
        <w:t>3.1. Опорный центр: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240" w:leader="none"/>
        </w:tabs>
        <w:spacing w:lineRule="atLeast" w:line="0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выполняет функции организационно-методической, экспертно-консультативной поддержки в муниципальной системе дополнительного образования детей, направленной на обеспечение реализации дополнительных,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 в образовательных организациях, расположенных на территории Сандовского муниципального округа Тверской области.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24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содействует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направленностей, в том числе: проводит выявление и анализ лучших практик в образовательных организациях, расположенных на территории Сандовского муниципального округа Тверской области;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24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предоставляет информацию о выявленных лучших практиках в региональный ресурсный центр, способствует их продвижению на территории Тверской области;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24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осуществляет внедрение лучших практик, выявленных в образовательных организациях, расположенных на территории Сандовского муниципального округа Тверской области, а также лучших практик других Тверской области;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45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обеспечивает апробацию и внедрение в организациях дополнительного образования детей разноуровневых программ, обеспечивающих получение детьми навыков и умений ознакомительного, базового и углубленного уровней;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90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создает, апробирует и внедряет модели обеспечения равного доступа к современным и вариативным дополнительным общеобразовательным программ;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обеспечивает взаимодействие между участниками проекта в Сандовском муниципальном округе Тверской области, в том числе реализует проекты, программы и иные мероприятия в рамках соглашений о сотрудничестве в сфере дополнительного образования детей;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содействует качественному развитию муниципальной системы дополнительного образования детей, в том числе через оказание методической, информационной и организационной помощи образовательным организациям, расположенным на территории Сандовского муниципального округа Тверской области и реализующим дополнительные общеобразовательные программы;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91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способствует развитию сетевых форм взаимодействия при реализации дополнительных общеобразовательных программ в образовательных организациях, расположенных на территории Сандовского муниципального округа Тверской области;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91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содействует проведению летнего отдыха детей, профильных смен по различным направленностям дополнительного образования детей, в том числе: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46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участвует в разработке образовательных программ для организаций летнего отдыха;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46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оказывает организационно- методическую поддержку по реализации дополнительных общеобразовательных программ в организациях летнего отдыха;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создает организационно-методические условия для непрерывного развития педагогических кадров муниципальной системы дополнительного образования детей;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обеспечивает реализацию мероприятий по информированию и просвещению родителей (законных представителей) в области дополнительного образования детей;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обеспечивает информационное сопровождение мероприятий для детей и молодежи в Сандовском муниципальном округе Тверской области, в том числе: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формирует медиаплан и проводит мероприятия по освещению деятельности Опорного центра;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112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обеспечивает широкое вовлечение детей, в том числе детей, находящихся в трудной жизненной ситуации, в конкурсные и иные мероприятия для обучающихся в системе дополнительного образования детей;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обеспечивает ведение публичного перечня мероприятий для детей и молодежи Сандовского муниципального округа Тверской области;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00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формирует информационно - телекоммуникационный контур системы дополнительного образования детей в Тверской области, включающий: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содержательное наполнение</w:t>
        <w:tab/>
        <w:t>муниципального</w:t>
        <w:tab/>
        <w:t>сегмента общедоступного навигатора в системе дополнительного образования детей;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создание и поддержку функционирования информационного портала Опорного центра;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9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проведение дистанционного обучения для детей и родителей с использованием информационного портала Опорного центра;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проведение информационной кампании по продвижению мероприятий в системе дополнительного образования детей через информационный портал Опорного центра;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создание и поддержку методического блока на базе информационного портала Опорного центра;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00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ведет работу совместно с профильными организациями по поддержке и сопровождению одаренных детей;</w:t>
      </w:r>
    </w:p>
    <w:p>
      <w:pPr>
        <w:pStyle w:val="23"/>
        <w:numPr>
          <w:ilvl w:val="0"/>
          <w:numId w:val="3"/>
        </w:numPr>
        <w:tabs>
          <w:tab w:val="clear" w:pos="708"/>
          <w:tab w:val="left" w:pos="1033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готовит предложения по совершенствованию нормативно-правовых, финансовых, организационных механизмов развития муниципальной системы дополнительного образования детей, в том числе: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проводит анализ нормативно-правовой базы Сандовского муниципального округа Тверской области;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проводит анализ правоприменительной практики в сфере дополнительного образования детей в других муниципальных образованиях Тверской области;</w:t>
      </w:r>
    </w:p>
    <w:p>
      <w:pPr>
        <w:pStyle w:val="23"/>
        <w:numPr>
          <w:ilvl w:val="0"/>
          <w:numId w:val="2"/>
        </w:numPr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на основе лучших муниципальных практик готовит предложения по внесению изменений в муниципальные и региональные нормативные правовые акты в целях реализации современной региональной системы дополнительного образования детей в соответствии с законодательством Российской Федерации.</w:t>
      </w:r>
    </w:p>
    <w:p>
      <w:pPr>
        <w:pStyle w:val="23"/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/>
      </w:r>
    </w:p>
    <w:p>
      <w:pPr>
        <w:pStyle w:val="23"/>
        <w:tabs>
          <w:tab w:val="clear" w:pos="708"/>
          <w:tab w:val="left" w:pos="889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/>
      </w:r>
    </w:p>
    <w:p>
      <w:pPr>
        <w:pStyle w:val="23"/>
        <w:numPr>
          <w:ilvl w:val="0"/>
          <w:numId w:val="1"/>
        </w:numPr>
        <w:tabs>
          <w:tab w:val="clear" w:pos="708"/>
          <w:tab w:val="left" w:pos="396" w:leader="none"/>
        </w:tabs>
        <w:spacing w:lineRule="auto" w:line="276" w:before="0" w:after="0"/>
        <w:ind w:left="709" w:right="0" w:hanging="709"/>
        <w:jc w:val="both"/>
        <w:rPr>
          <w:b/>
          <w:b/>
        </w:rPr>
      </w:pPr>
      <w:r>
        <w:rPr>
          <w:b/>
          <w:i w:val="false"/>
          <w:sz w:val="28"/>
        </w:rPr>
        <w:t>Организация работы Опорного центра</w:t>
      </w:r>
    </w:p>
    <w:p>
      <w:pPr>
        <w:pStyle w:val="23"/>
        <w:spacing w:lineRule="auto" w:line="276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4.1. Деятельность Опорного центра осуществляется в соответствии с настоящим Положением и планом работы Опорного центра, утвержденным отделом образования Администрации Сандовского муниципального округа Тверской области.</w:t>
      </w:r>
    </w:p>
    <w:p>
      <w:pPr>
        <w:pStyle w:val="23"/>
        <w:numPr>
          <w:ilvl w:val="0"/>
          <w:numId w:val="4"/>
        </w:numPr>
        <w:tabs>
          <w:tab w:val="clear" w:pos="708"/>
          <w:tab w:val="left" w:pos="132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Общая координация и контроль деятельности Опорного центра осуществляется отделом образования Администрации Сандовского муниципального округа Тверской области, руководителем МБУ ДО ДДТ.</w:t>
      </w:r>
    </w:p>
    <w:p>
      <w:pPr>
        <w:pStyle w:val="23"/>
        <w:numPr>
          <w:ilvl w:val="0"/>
          <w:numId w:val="4"/>
        </w:numPr>
        <w:tabs>
          <w:tab w:val="clear" w:pos="708"/>
          <w:tab w:val="left" w:pos="132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Структура Опорного центра определяется локальным актом образовательной организации, на базе которой создается Опорный центр, на которую возложено исполнение функций Опорного центра.</w:t>
      </w:r>
    </w:p>
    <w:p>
      <w:pPr>
        <w:pStyle w:val="23"/>
        <w:numPr>
          <w:ilvl w:val="0"/>
          <w:numId w:val="5"/>
        </w:numPr>
        <w:tabs>
          <w:tab w:val="clear" w:pos="708"/>
          <w:tab w:val="left" w:pos="1320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Руководство Опорным центром осуществляет руководитель образовательной организации, на базе которой создается Опорный центр, непосредственное оперативное управление работой Опорного центра осуществляет назначенное руководителем образовательной организации лицо.</w:t>
      </w:r>
    </w:p>
    <w:p>
      <w:pPr>
        <w:pStyle w:val="23"/>
        <w:numPr>
          <w:ilvl w:val="0"/>
          <w:numId w:val="5"/>
        </w:numPr>
        <w:tabs>
          <w:tab w:val="clear" w:pos="708"/>
          <w:tab w:val="left" w:pos="1488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Координация деятельности образовательных организаций, использующих материально-технические и другие ресурсы Опорного центра, осуществляется в соответствии с законодательными и нормативными правовыми актами в сфере образования.</w:t>
      </w:r>
    </w:p>
    <w:p>
      <w:pPr>
        <w:pStyle w:val="23"/>
        <w:numPr>
          <w:ilvl w:val="0"/>
          <w:numId w:val="5"/>
        </w:numPr>
        <w:tabs>
          <w:tab w:val="clear" w:pos="708"/>
          <w:tab w:val="left" w:pos="1166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Взаимоотношения Опорного центра и других образовательных организаций осуществляются на договорной основе.</w:t>
      </w:r>
    </w:p>
    <w:p>
      <w:pPr>
        <w:pStyle w:val="23"/>
        <w:numPr>
          <w:ilvl w:val="0"/>
          <w:numId w:val="0"/>
        </w:numPr>
        <w:tabs>
          <w:tab w:val="clear" w:pos="708"/>
          <w:tab w:val="left" w:pos="1166" w:leader="none"/>
        </w:tabs>
        <w:spacing w:lineRule="auto" w:line="276" w:before="0" w:after="0"/>
        <w:ind w:left="709" w:right="0" w:hanging="0"/>
        <w:jc w:val="both"/>
        <w:rPr>
          <w:i w:val="false"/>
          <w:i w:val="false"/>
          <w:sz w:val="28"/>
        </w:rPr>
      </w:pPr>
      <w:r>
        <w:rPr/>
      </w:r>
    </w:p>
    <w:p>
      <w:pPr>
        <w:pStyle w:val="23"/>
        <w:spacing w:lineRule="auto" w:line="276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 xml:space="preserve">5. </w:t>
      </w:r>
      <w:r>
        <w:rPr>
          <w:b/>
          <w:i w:val="false"/>
          <w:sz w:val="28"/>
        </w:rPr>
        <w:t>Мониторинг деятельности Опорного центра.</w:t>
      </w:r>
    </w:p>
    <w:p>
      <w:pPr>
        <w:pStyle w:val="23"/>
        <w:spacing w:lineRule="auto" w:line="276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5.1 Опорный центр ежегодно отчитывается о ходе и результатах деятельности перед Региональным модельным центром.</w:t>
      </w:r>
    </w:p>
    <w:p>
      <w:pPr>
        <w:pStyle w:val="23"/>
        <w:numPr>
          <w:ilvl w:val="1"/>
          <w:numId w:val="5"/>
        </w:numPr>
        <w:tabs>
          <w:tab w:val="clear" w:pos="708"/>
          <w:tab w:val="left" w:pos="701" w:leader="none"/>
        </w:tabs>
        <w:spacing w:lineRule="auto" w:line="276" w:before="0" w:after="0"/>
        <w:ind w:left="709" w:right="0" w:hanging="709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>Муниципальный опорный центр представляет отчёт о своей деятельности отделу образования Администрации Сандовского муниципального округа Тверской области по установленным формам и в определённые сроки.</w:t>
      </w:r>
    </w:p>
    <w:p>
      <w:pPr>
        <w:pStyle w:val="23"/>
        <w:numPr>
          <w:ilvl w:val="0"/>
          <w:numId w:val="0"/>
        </w:numPr>
        <w:tabs>
          <w:tab w:val="clear" w:pos="708"/>
          <w:tab w:val="left" w:pos="701" w:leader="none"/>
        </w:tabs>
        <w:spacing w:lineRule="auto" w:line="276" w:before="0" w:after="0"/>
        <w:ind w:left="709" w:right="0" w:hanging="0"/>
        <w:jc w:val="both"/>
        <w:rPr>
          <w:i w:val="false"/>
          <w:i w:val="false"/>
          <w:sz w:val="28"/>
        </w:rPr>
      </w:pPr>
      <w:r>
        <w:rPr/>
      </w:r>
    </w:p>
    <w:p>
      <w:pPr>
        <w:pStyle w:val="23"/>
        <w:numPr>
          <w:ilvl w:val="0"/>
          <w:numId w:val="0"/>
        </w:numPr>
        <w:spacing w:lineRule="auto" w:line="276" w:before="0" w:after="0"/>
        <w:ind w:left="0" w:right="0" w:hanging="0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 xml:space="preserve">6. </w:t>
      </w:r>
      <w:r>
        <w:rPr>
          <w:b/>
          <w:i w:val="false"/>
          <w:sz w:val="28"/>
        </w:rPr>
        <w:t>Порядок финансирования Опорного центра</w:t>
      </w:r>
    </w:p>
    <w:p>
      <w:pPr>
        <w:pStyle w:val="23"/>
        <w:widowControl w:val="false"/>
        <w:bidi w:val="0"/>
        <w:spacing w:lineRule="auto" w:line="276" w:before="0" w:after="640"/>
        <w:ind w:left="0" w:right="0" w:hanging="0"/>
        <w:jc w:val="both"/>
        <w:rPr>
          <w:i w:val="false"/>
          <w:i w:val="false"/>
          <w:sz w:val="28"/>
        </w:rPr>
      </w:pPr>
      <w:r>
        <w:rPr>
          <w:i w:val="false"/>
          <w:sz w:val="28"/>
        </w:rPr>
        <w:t xml:space="preserve">  </w:t>
      </w:r>
      <w:r>
        <w:rPr>
          <w:i w:val="false"/>
          <w:sz w:val="28"/>
        </w:rPr>
        <w:t>Финансирование деятельности Опорного центра осуществляется в соответствии с требованиями бюджетного законодательства.</w:t>
      </w:r>
    </w:p>
    <w:sectPr>
      <w:type w:val="nextPage"/>
      <w:pgSz w:w="11906" w:h="16838"/>
      <w:pgMar w:left="1440" w:right="869" w:gutter="0" w:header="0" w:top="1127" w:footer="0" w:bottom="91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rFonts w:ascii="Times New Roman" w:hAnsi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rFonts w:ascii="Times New Roman" w:hAnsi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rFonts w:ascii="Times New Roman" w:hAnsi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2"/>
      <w:numFmt w:val="decimal"/>
      <w:lvlText w:val="4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rFonts w:ascii="Times New Roman" w:hAnsi="Times New Roman"/>
        <w:color w:val="000000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5">
    <w:lvl w:ilvl="0">
      <w:start w:val="3"/>
      <w:numFmt w:val="decimal"/>
      <w:lvlText w:val="4.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rFonts w:ascii="Times New Roman" w:hAnsi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rFonts w:ascii="Times New Roman" w:hAnsi="Times New Roman"/>
        <w:color w:val="000000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64" w:before="0" w:after="4"/>
      <w:ind w:left="882" w:right="0" w:firstLine="700"/>
      <w:jc w:val="both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keepNext w:val="true"/>
      <w:keepLines/>
      <w:widowControl/>
      <w:bidi w:val="0"/>
      <w:spacing w:lineRule="auto" w:line="264" w:before="0" w:after="188"/>
      <w:ind w:left="968" w:right="0" w:hanging="0"/>
      <w:jc w:val="center"/>
      <w:outlineLvl w:val="0"/>
    </w:pPr>
    <w:rPr>
      <w:rFonts w:ascii="Times New Roman" w:hAnsi="Times New Roman" w:eastAsia="NSimSun" w:cs="Mangal"/>
      <w:color w:val="000000"/>
      <w:spacing w:val="0"/>
      <w:kern w:val="0"/>
      <w:sz w:val="40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NSimSun" w:cs="Mang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NSimSun" w:cs="Mang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DefaultParagraphFont">
    <w:name w:val="Default Paragraph Font"/>
    <w:link w:val="DefaultParagraphFont1"/>
    <w:qFormat/>
    <w:rPr/>
  </w:style>
  <w:style w:type="character" w:styleId="Contents2">
    <w:name w:val="Contents 2"/>
    <w:qFormat/>
    <w:rPr>
      <w:rFonts w:ascii="XO Thames" w:hAnsi="XO Thames"/>
      <w:sz w:val="28"/>
    </w:rPr>
  </w:style>
  <w:style w:type="character" w:styleId="List">
    <w:name w:val="List"/>
    <w:basedOn w:val="Textbody"/>
    <w:qFormat/>
    <w:rPr/>
  </w:style>
  <w:style w:type="character" w:styleId="Contents4">
    <w:name w:val="Contents 4"/>
    <w:qFormat/>
    <w:rPr>
      <w:rFonts w:ascii="XO Thames" w:hAnsi="XO Thames"/>
      <w:sz w:val="28"/>
    </w:rPr>
  </w:style>
  <w:style w:type="character" w:styleId="Contents6">
    <w:name w:val="Contents 6"/>
    <w:qFormat/>
    <w:rPr>
      <w:rFonts w:ascii="XO Thames" w:hAnsi="XO Thames"/>
      <w:sz w:val="28"/>
    </w:rPr>
  </w:style>
  <w:style w:type="character" w:styleId="Contents7">
    <w:name w:val="Contents 7"/>
    <w:qFormat/>
    <w:rPr>
      <w:rFonts w:ascii="XO Thames" w:hAnsi="XO Thames"/>
      <w:sz w:val="28"/>
    </w:rPr>
  </w:style>
  <w:style w:type="character" w:styleId="11">
    <w:name w:val="Заголовок №1"/>
    <w:link w:val="14"/>
    <w:qFormat/>
    <w:rPr>
      <w:b/>
      <w:color w:val="000000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NoSpacing">
    <w:name w:val="No Spacing"/>
    <w:link w:val="NoSpacing1"/>
    <w:qFormat/>
    <w:rPr>
      <w:rFonts w:ascii="Times New Roman" w:hAnsi="Times New Roman"/>
      <w:color w:val="000000"/>
      <w:sz w:val="28"/>
    </w:rPr>
  </w:style>
  <w:style w:type="character" w:styleId="Style9">
    <w:name w:val="Заголовок"/>
    <w:link w:val="Style12"/>
    <w:qFormat/>
    <w:rPr>
      <w:rFonts w:ascii="Liberation Sans" w:hAnsi="Liberation Sans"/>
      <w:sz w:val="28"/>
    </w:rPr>
  </w:style>
  <w:style w:type="character" w:styleId="21">
    <w:name w:val="Основной текст (2)"/>
    <w:link w:val="23"/>
    <w:qFormat/>
    <w:rPr>
      <w:i/>
      <w:color w:val="000000"/>
      <w:sz w:val="22"/>
    </w:rPr>
  </w:style>
  <w:style w:type="character" w:styleId="Textbody">
    <w:name w:val="Text body"/>
    <w:qFormat/>
    <w:rPr/>
  </w:style>
  <w:style w:type="character" w:styleId="Contents3">
    <w:name w:val="Contents 3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sz w:val="22"/>
    </w:rPr>
  </w:style>
  <w:style w:type="character" w:styleId="Heading1">
    <w:name w:val="Heading 1"/>
    <w:qFormat/>
    <w:rPr>
      <w:rFonts w:ascii="Times New Roman" w:hAnsi="Times New Roman"/>
      <w:color w:val="000000"/>
      <w:sz w:val="40"/>
    </w:rPr>
  </w:style>
  <w:style w:type="character" w:styleId="Style10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  <w:sz w:val="28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Contents9">
    <w:name w:val="Contents 9"/>
    <w:qFormat/>
    <w:rPr>
      <w:rFonts w:ascii="XO Thames" w:hAnsi="XO Thames"/>
      <w:sz w:val="28"/>
    </w:rPr>
  </w:style>
  <w:style w:type="character" w:styleId="Contents8">
    <w:name w:val="Contents 8"/>
    <w:qFormat/>
    <w:rPr>
      <w:rFonts w:ascii="XO Thames" w:hAnsi="XO Thames"/>
      <w:sz w:val="28"/>
    </w:rPr>
  </w:style>
  <w:style w:type="character" w:styleId="12">
    <w:name w:val="Основной текст1"/>
    <w:link w:val="16"/>
    <w:qFormat/>
    <w:rPr>
      <w:color w:val="000000"/>
    </w:rPr>
  </w:style>
  <w:style w:type="character" w:styleId="13">
    <w:name w:val="Заголовок 1 Знак"/>
    <w:basedOn w:val="DefaultParagraphFont"/>
    <w:link w:val="17"/>
    <w:qFormat/>
    <w:rPr>
      <w:rFonts w:ascii="Times New Roman" w:hAnsi="Times New Roman"/>
      <w:color w:val="000000"/>
      <w:sz w:val="40"/>
    </w:rPr>
  </w:style>
  <w:style w:type="character" w:styleId="Contents5">
    <w:name w:val="Contents 5"/>
    <w:qFormat/>
    <w:rPr>
      <w:rFonts w:ascii="XO Thames" w:hAnsi="XO Thames"/>
      <w:sz w:val="28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Heading4">
    <w:name w:val="Heading 4"/>
    <w:qFormat/>
    <w:rPr>
      <w:rFonts w:ascii="XO Thames" w:hAnsi="XO Thames"/>
      <w:b/>
      <w:sz w:val="24"/>
    </w:rPr>
  </w:style>
  <w:style w:type="character" w:styleId="Style11">
    <w:name w:val="Указатель"/>
    <w:link w:val="Style16"/>
    <w:qFormat/>
    <w:rPr/>
  </w:style>
  <w:style w:type="character" w:styleId="Heading2">
    <w:name w:val="Heading 2"/>
    <w:qFormat/>
    <w:rPr>
      <w:rFonts w:ascii="XO Thames" w:hAnsi="XO Thames"/>
      <w:b/>
      <w:sz w:val="28"/>
    </w:rPr>
  </w:style>
  <w:style w:type="character" w:styleId="Caption">
    <w:name w:val="Caption"/>
    <w:qFormat/>
    <w:rPr>
      <w:i/>
      <w:sz w:val="24"/>
    </w:rPr>
  </w:style>
  <w:style w:type="paragraph" w:styleId="Style12">
    <w:name w:val="Заголовок"/>
    <w:basedOn w:val="Normal"/>
    <w:next w:val="Style13"/>
    <w:link w:val="Style9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/>
  </w:style>
  <w:style w:type="paragraph" w:styleId="Style15">
    <w:name w:val="Caption"/>
    <w:basedOn w:val="Normal"/>
    <w:qFormat/>
    <w:pPr>
      <w:spacing w:before="120" w:after="120"/>
    </w:pPr>
    <w:rPr>
      <w:i/>
      <w:sz w:val="24"/>
    </w:rPr>
  </w:style>
  <w:style w:type="paragraph" w:styleId="Style16">
    <w:name w:val="Указатель"/>
    <w:basedOn w:val="Normal"/>
    <w:link w:val="Style11"/>
    <w:qFormat/>
    <w:pPr/>
    <w:rPr/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22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4">
    <w:name w:val="Заголовок №1"/>
    <w:basedOn w:val="Normal"/>
    <w:link w:val="11"/>
    <w:qFormat/>
    <w:pPr>
      <w:widowControl w:val="false"/>
      <w:spacing w:lineRule="auto" w:line="240" w:before="0" w:after="310"/>
      <w:ind w:left="0" w:right="0" w:hanging="0"/>
      <w:jc w:val="center"/>
      <w:outlineLvl w:val="0"/>
    </w:pPr>
    <w:rPr>
      <w:b/>
      <w:color w:val="000000"/>
    </w:rPr>
  </w:style>
  <w:style w:type="paragraph" w:styleId="NoSpacing1">
    <w:name w:val="No Spacing"/>
    <w:link w:val="NoSpacing"/>
    <w:qFormat/>
    <w:pPr>
      <w:widowControl/>
      <w:bidi w:val="0"/>
      <w:spacing w:lineRule="auto" w:line="240" w:before="0" w:after="0"/>
      <w:ind w:left="882" w:right="0" w:firstLine="700"/>
      <w:jc w:val="both"/>
    </w:pPr>
    <w:rPr>
      <w:rFonts w:ascii="Times New Roman" w:hAnsi="Times New Roman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23">
    <w:name w:val="Основной текст (2)"/>
    <w:basedOn w:val="Normal"/>
    <w:link w:val="21"/>
    <w:qFormat/>
    <w:pPr>
      <w:widowControl w:val="false"/>
      <w:spacing w:lineRule="auto" w:line="240" w:before="0" w:after="640"/>
      <w:ind w:left="0" w:right="0" w:hanging="0"/>
      <w:jc w:val="center"/>
    </w:pPr>
    <w:rPr>
      <w:i/>
      <w:color w:val="000000"/>
      <w:sz w:val="22"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NSimSun" w:cs="Mangal"/>
      <w:color w:val="0000FF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5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7">
    <w:name w:val="Колонтитул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16">
    <w:name w:val="Основной текст1"/>
    <w:basedOn w:val="Normal"/>
    <w:link w:val="12"/>
    <w:qFormat/>
    <w:pPr>
      <w:widowControl w:val="false"/>
      <w:spacing w:lineRule="auto" w:line="240" w:before="0" w:after="0"/>
      <w:ind w:left="0" w:right="0" w:firstLine="400"/>
      <w:jc w:val="left"/>
    </w:pPr>
    <w:rPr>
      <w:color w:val="000000"/>
    </w:rPr>
  </w:style>
  <w:style w:type="paragraph" w:styleId="17">
    <w:name w:val="Заголовок 1 Знак"/>
    <w:basedOn w:val="DefaultParagraphFont1"/>
    <w:link w:val="13"/>
    <w:qFormat/>
    <w:pPr/>
    <w:rPr>
      <w:rFonts w:ascii="Times New Roman" w:hAnsi="Times New Roman"/>
      <w:color w:val="000000"/>
      <w:sz w:val="40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next w:val="Normal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Title"/>
    <w:next w:val="Normal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NSimSun" w:cs="Mang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32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LibreOffice/7.3.0.3$Windows_x86 LibreOffice_project/0f246aa12d0eee4a0f7adcefbf7c878fc2238db3</Application>
  <AppVersion>15.0000</AppVersion>
  <Pages>7</Pages>
  <Words>1304</Words>
  <Characters>10686</Characters>
  <CharactersWithSpaces>12174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2022-03-24T16:19:02Z</cp:lastPrinted>
  <dcterms:modified xsi:type="dcterms:W3CDTF">2022-03-24T16:19:12Z</dcterms:modified>
  <cp:revision>1</cp:revision>
  <dc:subject/>
  <dc:title/>
</cp:coreProperties>
</file>