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2921635</wp:posOffset>
            </wp:positionH>
            <wp:positionV relativeFrom="paragraph">
              <wp:posOffset>-10795</wp:posOffset>
            </wp:positionV>
            <wp:extent cx="479425" cy="4476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471" t="-2790" r="-3471" b="-2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lineRule="auto" w:line="240" w:before="0" w:after="0"/>
        <w:rPr>
          <w:rFonts w:ascii="Times New Roman" w:hAnsi="Times New Roman"/>
          <w:b/>
          <w:b/>
          <w:i w:val="false"/>
          <w:i w:val="false"/>
          <w:sz w:val="40"/>
          <w:szCs w:val="40"/>
        </w:rPr>
      </w:pPr>
      <w:r>
        <w:rPr>
          <w:rFonts w:ascii="Times New Roman" w:hAnsi="Times New Roman"/>
          <w:b/>
          <w:i w:val="false"/>
          <w:sz w:val="40"/>
          <w:szCs w:val="40"/>
        </w:rPr>
      </w:r>
    </w:p>
    <w:p>
      <w:pPr>
        <w:pStyle w:val="Style19"/>
        <w:spacing w:lineRule="auto" w:line="240" w:before="0" w:after="0"/>
        <w:rPr>
          <w:rFonts w:ascii="Times New Roman" w:hAnsi="Times New Roman"/>
          <w:b/>
          <w:b/>
          <w:i w:val="false"/>
          <w:i w:val="false"/>
          <w:sz w:val="40"/>
          <w:szCs w:val="40"/>
        </w:rPr>
      </w:pPr>
      <w:r>
        <w:rPr>
          <w:rFonts w:ascii="Times New Roman" w:hAnsi="Times New Roman"/>
          <w:b/>
          <w:i w:val="false"/>
          <w:sz w:val="40"/>
          <w:szCs w:val="40"/>
        </w:rPr>
        <w:t>АДМИНИСТРАЦИЯ</w:t>
      </w:r>
    </w:p>
    <w:p>
      <w:pPr>
        <w:pStyle w:val="Style19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sz w:val="40"/>
          <w:szCs w:val="40"/>
        </w:rPr>
        <w:t xml:space="preserve"> </w:t>
      </w:r>
      <w:r>
        <w:rPr>
          <w:rFonts w:ascii="Times New Roman" w:hAnsi="Times New Roman"/>
          <w:b/>
          <w:i w:val="false"/>
          <w:sz w:val="40"/>
          <w:szCs w:val="40"/>
        </w:rPr>
        <w:t>САНДОВСКОГО МУНИЦИПАЛЬНОГО ОКРУГА</w:t>
      </w:r>
    </w:p>
    <w:p>
      <w:pPr>
        <w:pStyle w:val="Style19"/>
        <w:spacing w:lineRule="auto" w:line="240" w:before="0" w:after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rFonts w:ascii="Times New Roman" w:hAnsi="Times New Roman"/>
          <w:b w:val="false"/>
          <w:i w:val="false"/>
          <w:sz w:val="28"/>
        </w:rPr>
        <w:t>Тверская область</w:t>
      </w:r>
    </w:p>
    <w:p>
      <w:pPr>
        <w:pStyle w:val="Style19"/>
        <w:spacing w:lineRule="auto" w:line="240" w:before="0" w:after="0"/>
        <w:ind w:left="195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40"/>
          <w:szCs w:val="40"/>
        </w:rPr>
      </w:pPr>
      <w:r>
        <w:rPr>
          <w:rFonts w:cs="Times New Roman" w:ascii="Times New Roman" w:hAnsi="Times New Roman"/>
          <w:b/>
          <w:i w:val="false"/>
          <w:sz w:val="40"/>
          <w:szCs w:val="40"/>
        </w:rPr>
        <w:t>ПОСТАНОВЛЕНИЕ</w:t>
      </w:r>
    </w:p>
    <w:p>
      <w:pPr>
        <w:pStyle w:val="Standard"/>
        <w:bidi w:val="0"/>
        <w:ind w:left="0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30</w:t>
      </w:r>
      <w:r>
        <w:rPr>
          <w:rFonts w:eastAsia="Times New Roman" w:cs="Times New Roman" w:ascii="Times New Roman" w:hAnsi="Times New Roman"/>
          <w:sz w:val="28"/>
          <w:szCs w:val="24"/>
        </w:rPr>
        <w:t>.</w:t>
      </w:r>
      <w:r>
        <w:rPr>
          <w:rFonts w:eastAsia="Times New Roman" w:cs="Times New Roman" w:ascii="Times New Roman" w:hAnsi="Times New Roman"/>
          <w:sz w:val="28"/>
          <w:szCs w:val="24"/>
        </w:rPr>
        <w:t>12</w:t>
      </w:r>
      <w:r>
        <w:rPr>
          <w:rFonts w:eastAsia="Times New Roman" w:cs="Times New Roman" w:ascii="Times New Roman" w:hAnsi="Times New Roman"/>
          <w:sz w:val="28"/>
          <w:szCs w:val="24"/>
        </w:rPr>
        <w:t>.20</w:t>
      </w:r>
      <w:r>
        <w:rPr>
          <w:rFonts w:eastAsia="Times New Roman" w:cs="Times New Roman" w:ascii="Times New Roman" w:hAnsi="Times New Roman"/>
          <w:sz w:val="28"/>
          <w:szCs w:val="24"/>
          <w:lang w:val="ru-RU"/>
        </w:rPr>
        <w:t>21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                                         п. Сандово                       </w:t>
      </w:r>
      <w:r>
        <w:rPr>
          <w:rFonts w:eastAsia="Times New Roman" w:cs="Times New Roman"/>
          <w:sz w:val="28"/>
          <w:szCs w:val="24"/>
        </w:rPr>
        <w:t xml:space="preserve">                           № </w:t>
      </w:r>
      <w:r>
        <w:rPr>
          <w:rFonts w:eastAsia="Times New Roman" w:cs="Times New Roman"/>
          <w:sz w:val="28"/>
          <w:szCs w:val="24"/>
        </w:rPr>
        <w:t>386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</w:rPr>
      </w:r>
    </w:p>
    <w:tbl>
      <w:tblPr>
        <w:tblW w:w="5070" w:type="dxa"/>
        <w:jc w:val="left"/>
        <w:tblInd w:w="7" w:type="dxa"/>
        <w:tblLayout w:type="fixed"/>
        <w:tblCellMar>
          <w:top w:w="75" w:type="dxa"/>
          <w:left w:w="105" w:type="dxa"/>
          <w:bottom w:w="75" w:type="dxa"/>
          <w:right w:w="105" w:type="dxa"/>
        </w:tblCellMar>
        <w:tblLook w:firstRow="1" w:noVBand="1" w:lastRow="0" w:firstColumn="1" w:lastColumn="0" w:noHBand="0" w:val="04a0"/>
      </w:tblPr>
      <w:tblGrid>
        <w:gridCol w:w="5070"/>
      </w:tblGrid>
      <w:tr>
        <w:trPr/>
        <w:tc>
          <w:tcPr>
            <w:tcW w:w="5070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 Порядке осуществления бюджетных полномочий главными администраторами доходов бюджета Сандовского муниципального округа Тверской области, являющимися органами местного самоуправления и (или) находящимися в их ведении казенными учреждениями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ind w:firstLine="708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В соответствии со статьей 160.1 Бюджетного кодекса Российской Федерации, Положением о бюджетном процессе в Сандовском муниципальном округе Тверской области, утвержденным решением  Думы Сандовского муниципального округа Тверской области от 06.10.2020 № 25, Администрация Сандовского муниципального округа Тверской области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4"/>
          <w:szCs w:val="24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4"/>
          <w:szCs w:val="24"/>
        </w:rPr>
        <w:t>ПОСТАНОВЛЯЕТ:</w:t>
      </w:r>
    </w:p>
    <w:p>
      <w:pPr>
        <w:pStyle w:val="ListParagraph"/>
        <w:widowControl/>
        <w:shd w:val="clear" w:color="auto" w:fill="FFFFFF"/>
        <w:bidi w:val="0"/>
        <w:spacing w:lineRule="auto" w:line="240" w:beforeAutospacing="1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Утвердить Порядок осуществления бюджетных полномочий главными администраторами доходов бюджета Сандовского муниципального округа Тверской области, являющимися органами местного самоуправления и (или) находящимися в их ведении казенными учреждениями (приложение).</w:t>
      </w:r>
    </w:p>
    <w:p>
      <w:pPr>
        <w:pStyle w:val="ListParagraph"/>
        <w:widowControl/>
        <w:shd w:val="clear" w:color="auto" w:fill="FFFFFF"/>
        <w:bidi w:val="0"/>
        <w:spacing w:lineRule="auto" w:line="240" w:beforeAutospacing="1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   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2.</w:t>
      </w:r>
      <w:r>
        <w:rPr>
          <w:rFonts w:cs="Times New Roman" w:ascii="Times New Roman" w:hAnsi="Times New Roman"/>
          <w:sz w:val="24"/>
          <w:szCs w:val="24"/>
        </w:rPr>
        <w:t>Контроль за выполнением настоящего постановления возложить на заместителя Главы Администрации Сандовского муниципального округа, руководителя Финансового управления Кузнецову Т.А.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3. </w:t>
      </w: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Настоящее Постановление вступает в силу со дня его принятия и подлежит размещению на официальном сайте Сандовского муниципального округа в информационно-телекоммуникационной  сети Интернет.</w:t>
      </w:r>
    </w:p>
    <w:p>
      <w:pPr>
        <w:pStyle w:val="Normal"/>
        <w:numPr>
          <w:ilvl w:val="0"/>
          <w:numId w:val="0"/>
        </w:numPr>
        <w:ind w:firstLine="567"/>
        <w:jc w:val="center"/>
        <w:outlineLvl w:val="0"/>
        <w:rPr>
          <w:i/>
          <w:i/>
        </w:rPr>
      </w:pPr>
      <w:r>
        <w:rPr>
          <w:i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 xml:space="preserve">     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  <w:t>Глава Сандовского муниципального округа                                                         О.Н.Грязнов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</w:rPr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</w:rPr>
      </w:pPr>
      <w:r>
        <w:rPr/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Приложение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постановлению Администрации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Сандовского муниципального округа 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Тверской области от </w:t>
      </w:r>
      <w:r>
        <w:rPr>
          <w:rFonts w:cs="Times New Roman" w:ascii="Times New Roman" w:hAnsi="Times New Roman"/>
        </w:rPr>
        <w:t>30.12.2021г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№ 386</w:t>
      </w:r>
    </w:p>
    <w:p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8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ПОРЯДОК</w:t>
      </w:r>
    </w:p>
    <w:p>
      <w:pPr>
        <w:pStyle w:val="Normal"/>
        <w:spacing w:before="0" w:after="86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осуществления бюджетных полномочий главными администраторами доходов бюджета Сандовского муниципального округа Тверской области, являющимися органами местного самоуправления и (или) находящимися в их ведении казенными учреждениями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Настоящий Порядок осуществления бюджетных полномочий главными администраторами доходов бюджета Сандовского муниципального округа Тверской области, являющимися органами местного самоуправления и (или) находящимися в их ведении казенными учреждениями (далее - Порядок) регулирует вопросы, связанные с составлением прогноза доходной части бюджета Сандовского  муниципального округа Тверской области (далее – местный бюджет), анализом исполнения доходов местного бюджета, организацией ведения бюджетного учета, составлением бюджетной отчетности, организацией работы по уточнению невыясненных поступлений в местный бюджет.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 В настоящем Порядке под органами местного самоуправления понимаются органы местного самоуправления Сандовского муниципального округа Тверской области (далее – муниципальный округ), а также органы Администрации Сандовского муниципального округа Тверской области, имеющие статус юридического лица.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Органы местного самоуправления муниципального округа и (или) находящиеся в их ведении казенные учреждения (далее - главные администраторы доходов) в качестве главных администраторов доходов местного бюджета осуществляют следующие полномочия: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формируют и утверждают правовым актом главного администратора доходов перечень администраторов доходов местного бюджета (далее - администраторы доходов), подведомственных главному администратору доходов;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формируют и представляют в Финансовое управление Администрации Сандовского муниципального округа Тверской области (далее – Финансовое управление) следующие документы: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прогноз поступления доходов в местный бюджет на очередной финансовый год и плановый период в сроки, установленные муниципальными правовыми актами для разработки проекта местного бюджета, с расчетами и обоснованиями по количественным и ценовым показателям в разрезе кодов бюджетной классификации;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сведения, необходимые для внесения изменений (дополнений) в решение о бюджете на очередной финансовый год и плановый период, с расчетами и обоснованиями по количественным и ценовым показателям в разрезе кодов бюджетной классификации;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сведения, необходимые для составления и ведения кассового плана исполнения местного бюджета, по формам и в сроки, установленные Финансовым управлением;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аналитические материалы по исполнению местного бюджета ежеквартально до 10 числа месяца, следующего за отчетным кварталом;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информацию об ожидаемом исполнении доходов местного бюджета (ежеквартально до 10 числа месяца, следующего за отчетным кварталом, а также в сроки, установленные муниципальными правовыми актами для разработки проекта местного бюджета);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бюджетную отчетность главного администратора доходов местного бюджета в сроки, установленные Финансовым управлением;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ведут реестр источников доходов местного бюджета по закрепленным за ними источникам доходов на основании перечня источников доходов местного бюджета;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утверждают методику прогнозирования поступлений доходов в местный бюджет в соответствии с общими требованиями, установленными Правительством Российской Федерации;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д) определяют порядок принятия решения о признании безнадежной к взысканию задолженности по платежам в местный бюджет в соответствии с общими требованиями, установленными Правительством Российской Федерации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е) исполняют в случае необходимости полномочия администратора доходов в соответствии с принятым по согласованию с Финансовым управлением правовым актом об осуществлении полномочий администратора доходов;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ж) принимают по согласованию с Финансовым управлением правовые акты о наделении казенных учреждений, находящихся в их ведении, полномочиями администраторов доходов, и доводят их до соответствующих администраторов доходов не позднее 5 рабочих дней после их принятия.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4. Правовые акты, указанные в подпункте "ж" пункта 3 настоящего Порядка, должны содержать следующие положения: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а) закрепление за подведомственными администраторами доходов источников доходов местного бюджета,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в соответствии с законодательством Российской Федерации;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б) наделение администраторов доходов в отношении закрепленных за ними источников доходов местного бюджета следующими бюджетными полномочиями: начисление, учет и контроль за правильностью исчисления, полнотой и своевременностью осуществления платежей в бюджет, пеней и штрафов по ним; взыскание задолженности по платежам в бюджет, пеней и штрафов;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 принятие решения о зачете (уточнении) платежей в бюджет и представление соответствующего уведомления в орган Федерального казначейства;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в) 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Федерации, регулирующих данные вопросы;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г) определение порядка и сроков сверки данных бюджетного учета администрируемых доходов в соответствии с нормативными правовыми актами Российской Федерации;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д) определение порядка действий администраторов доходов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е) определение порядка действий администраторов доходов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ж) установление порядка обмена информацией между администраторами доходов и главным администратором доходов, связанной с осуществлением ими бюджетных полномочий администраторов доходов;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з) определение порядка, форм и сроков представления администратором доходов главному администратору доходов сведений и бюджетной отчетности, необходимых для осуществления полномочий главного администратора доходов;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и) определение порядка и сроков представления в Финансовое управление  бюджетной отчетности по доходам, зачисляемым в местный бюджет;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к) иные положения, необходимые для реализации полномочий администратора доходов.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Администраторы доходов, находящиеся в ведении главных администраторов доходов, обеспечивают заключение с управлением Федерального казначейства по Тверской области договора (соглашения) об обмене электронными документами.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 В случае изменения функций и полномочий органов местного самоуправления информация об указанных изменениях доводится соответствующими органами до Финансового управления.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Главные администраторы доходов ежеквартально до 10 числа месяца, следующего за отчетным, представляют в Финансовое управление анализ исполнения прогноза доходов местного бюджета за отчетный квартал и нарастающим итогом с начала года в разрезе кодов бюджетной классификации по форме согласно приложению 1 к настоящему Порядку.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8. Главные администраторы доходов ежеквартально до 10 числа месяца, следующего за отчетным кварталом, представляют в Финансовое управление информацию об ожидаемом исполнении доходов местного бюджета в текущем финансовом году в разрезе кодов бюджетной классификации по форме согласно приложению 2 к настоящему Порядку. </w:t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Главные администраторы доходов ежеквартально до 10 числа месяца, следующего за отчетным, представляют в Финансовое управление  информацию о невыясненных поступлениях (по администрируемым доходам), причинах их образования и принятых мерах по уточнению принадлежности платежа за отчетный квартал и нарастающим итогом с начала года в разрезе кодов бюджетной классификации по форме согласно приложению 3 к настоящему Порядку.</w:t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Cs w:val="24"/>
        </w:rPr>
        <w:t>Приложение 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 xml:space="preserve">к Порядку осуществления бюджетных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>полномочий главными администраторами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>доходов бюджета Сандовского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 xml:space="preserve">муниципального округа Тверской области,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>являющимися органами местного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самоуправления и (или) находящимися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Cs w:val="24"/>
        </w:rPr>
        <w:t>в их ведении казенными учреждениями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Анализ исполнения прогноза доходов бюджета Сандовского                         муниципального округа Тверской области, администрируемых                                                                     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(наименование главного администратора доходов)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состоянию на _____.___________.20___ года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10456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1"/>
        <w:gridCol w:w="1354"/>
        <w:gridCol w:w="1302"/>
        <w:gridCol w:w="1107"/>
        <w:gridCol w:w="753"/>
        <w:gridCol w:w="1086"/>
        <w:gridCol w:w="1280"/>
        <w:gridCol w:w="1277"/>
        <w:gridCol w:w="578"/>
        <w:gridCol w:w="1087"/>
      </w:tblGrid>
      <w:tr>
        <w:trPr/>
        <w:tc>
          <w:tcPr>
            <w:tcW w:w="63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КБК</w:t>
            </w:r>
          </w:p>
        </w:tc>
        <w:tc>
          <w:tcPr>
            <w:tcW w:w="135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КБК</w:t>
            </w:r>
          </w:p>
        </w:tc>
        <w:tc>
          <w:tcPr>
            <w:tcW w:w="424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За отчетный квартал</w:t>
            </w:r>
          </w:p>
        </w:tc>
        <w:tc>
          <w:tcPr>
            <w:tcW w:w="422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Нарастающим итогом с начала года</w:t>
            </w:r>
          </w:p>
        </w:tc>
      </w:tr>
      <w:tr>
        <w:trPr/>
        <w:tc>
          <w:tcPr>
            <w:tcW w:w="63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Прогноз (тыс.руб.)</w:t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214" w:firstLine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Факт поступл. ((тыс.руб.)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Откл.%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Причи -ны откл.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Прогноз (тыс.руб.)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Факт поступл.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(тыс.руб.)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Откл.%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Причи-ны откл.</w:t>
            </w:r>
          </w:p>
        </w:tc>
      </w:tr>
      <w:tr>
        <w:trPr/>
        <w:tc>
          <w:tcPr>
            <w:tcW w:w="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5=4/3*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100-100</w:t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9=8/7*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0"/>
                <w:szCs w:val="20"/>
                <w:lang w:val="ru-RU" w:eastAsia="ru-RU" w:bidi="ar-SA"/>
              </w:rPr>
              <w:t>100-100</w:t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63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1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7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8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5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к Порядку осуществления бюджетных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полномочий главными администраторами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доходов бюджета Сандовского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муниципального округа Тверской области,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являющимися органами местного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самоуправления и (или) находящимися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в их ведении казенными учреждениями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об ожидаемом исполнении доходов бюджета Сандовского муниципального округа Тверской области, администрируемых  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(наименование главного администратора доходов)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состоянию на _____.___________.20___ года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08"/>
        <w:gridCol w:w="1715"/>
        <w:gridCol w:w="1512"/>
        <w:gridCol w:w="1583"/>
        <w:gridCol w:w="1558"/>
        <w:gridCol w:w="1568"/>
      </w:tblGrid>
      <w:tr>
        <w:trPr/>
        <w:tc>
          <w:tcPr>
            <w:tcW w:w="1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КБК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КБК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Прогноз на год,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(тыс.руб.)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Фактическое поступление на отчетную дату, (тыс.руб.)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Ожидаемое исполнение за год, (тыс.руб.)</w:t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Причины отклонения ожидаемого исполнения от прогноза на год</w:t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14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312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5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Х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к Порядку осуществления бюджетных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полномочий главными администраторами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доходов бюджета Сандовского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муниципального  округа Тверской области,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являющимися органами местного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cs="Times New Roman" w:ascii="Times New Roman" w:hAnsi="Times New Roman"/>
          <w:szCs w:val="24"/>
        </w:rPr>
        <w:t xml:space="preserve">самоуправления и (или) находящимися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в их ведении казенными учреждениями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о невыясненных поступлениях, зачисляемых в доход бюджета  Сандовского муниципального округа Тверской области,  администрируемых  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(наименование главного администратора доходов)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состоянию на _____.___________.20___ года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6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0"/>
        <w:gridCol w:w="1716"/>
        <w:gridCol w:w="1351"/>
        <w:gridCol w:w="1640"/>
        <w:gridCol w:w="1717"/>
        <w:gridCol w:w="1930"/>
      </w:tblGrid>
      <w:tr>
        <w:trPr/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КБК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КБК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Сумма за отчетный квартал, (тыс.руб.)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Сумма нарастающим итогом с начала года, (тыс.руб.)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Причины образования невыясненных поступлений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Меры, принятые по уточнению вида и принадлежности платежа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  <w:tr>
        <w:trPr/>
        <w:tc>
          <w:tcPr>
            <w:tcW w:w="99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3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7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  <w:tc>
          <w:tcPr>
            <w:tcW w:w="19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2"/>
                <w:szCs w:val="22"/>
                <w:lang w:val="ru-RU" w:eastAsia="ru-RU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55" w:right="850" w:gutter="0" w:header="0" w:top="540" w:footer="0" w:bottom="62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08b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86123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8612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112c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fd5d7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bc7ce3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ru-RU" w:eastAsia="zh-CN" w:bidi="ru-RU"/>
    </w:rPr>
  </w:style>
  <w:style w:type="paragraph" w:styleId="Style19">
    <w:name w:val="Subtitle"/>
    <w:basedOn w:val="Normal"/>
    <w:next w:val="Style15"/>
    <w:qFormat/>
    <w:pPr>
      <w:jc w:val="center"/>
    </w:pPr>
    <w:rPr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3205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LibreOffice/7.3.0.3$Windows_x86 LibreOffice_project/0f246aa12d0eee4a0f7adcefbf7c878fc2238db3</Application>
  <AppVersion>15.0000</AppVersion>
  <Pages>7</Pages>
  <Words>1419</Words>
  <Characters>10710</Characters>
  <CharactersWithSpaces>12502</CharactersWithSpaces>
  <Paragraphs>135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2022-02-22T09:32:00Z</dcterms:created>
  <dc:creator>User</dc:creator>
  <dc:description/>
  <dc:language>ru-RU</dc:language>
  <cp:lastModifiedBy/>
  <cp:lastPrinted>2022-02-22T12:41:18Z</cp:lastPrinted>
  <dcterms:modified xsi:type="dcterms:W3CDTF">2022-02-22T12:41:25Z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