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0C5E" w14:textId="0BDEDBC0" w:rsidR="00000000" w:rsidRDefault="00673B23">
      <w:r>
        <w:rPr>
          <w:noProof/>
        </w:rPr>
        <w:drawing>
          <wp:anchor distT="0" distB="0" distL="114300" distR="114300" simplePos="0" relativeHeight="251658240" behindDoc="0" locked="0" layoutInCell="0" allowOverlap="1" wp14:anchorId="18ADA6E7" wp14:editId="4F22FA08">
            <wp:simplePos x="0" y="0"/>
            <wp:positionH relativeFrom="column">
              <wp:posOffset>2960370</wp:posOffset>
            </wp:positionH>
            <wp:positionV relativeFrom="paragraph">
              <wp:posOffset>-234950</wp:posOffset>
            </wp:positionV>
            <wp:extent cx="503555" cy="536575"/>
            <wp:effectExtent l="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57F3D" w14:textId="77777777" w:rsidR="00000000" w:rsidRDefault="00633DED">
      <w:pPr>
        <w:pStyle w:val="c7c7e0e0e3e3eeeeebebeeeee2e2eeeeeaea"/>
        <w:spacing w:before="0" w:after="0"/>
        <w:jc w:val="center"/>
      </w:pPr>
    </w:p>
    <w:p w14:paraId="1EDC67C7" w14:textId="77777777" w:rsidR="00633DED" w:rsidRDefault="00633DED">
      <w:pPr>
        <w:pStyle w:val="c7c7e0e0e3e3eeeeebebeeeee2e2eeeeeaea"/>
        <w:spacing w:before="0" w:after="0"/>
        <w:jc w:val="center"/>
        <w:rPr>
          <w:rFonts w:ascii="Times New Roman" w:hAnsi="Times New Roman"/>
          <w:b/>
          <w:bCs/>
          <w:sz w:val="40"/>
        </w:rPr>
      </w:pPr>
    </w:p>
    <w:p w14:paraId="2D5F2233" w14:textId="37A06200" w:rsidR="00000000" w:rsidRDefault="00633DED">
      <w:pPr>
        <w:pStyle w:val="c7c7e0e0e3e3eeeeebebeeeee2e2eeeeeaea"/>
        <w:spacing w:before="0" w:after="0"/>
        <w:jc w:val="center"/>
      </w:pPr>
      <w:r>
        <w:rPr>
          <w:rFonts w:ascii="Times New Roman" w:hAnsi="Times New Roman"/>
          <w:b/>
          <w:bCs/>
          <w:sz w:val="40"/>
        </w:rPr>
        <w:t>АДМИНИСТРАЦИЯ</w:t>
      </w:r>
    </w:p>
    <w:p w14:paraId="35AFCC9B" w14:textId="77777777" w:rsidR="00000000" w:rsidRDefault="00633DED">
      <w:pPr>
        <w:jc w:val="center"/>
      </w:pPr>
      <w:r>
        <w:rPr>
          <w:b/>
          <w:sz w:val="40"/>
        </w:rPr>
        <w:t>САНДОВСКОГО</w:t>
      </w:r>
      <w:r>
        <w:rPr>
          <w:b/>
          <w:sz w:val="40"/>
        </w:rPr>
        <w:t xml:space="preserve"> </w:t>
      </w:r>
      <w:r>
        <w:rPr>
          <w:b/>
          <w:sz w:val="40"/>
        </w:rPr>
        <w:t>МУНИЦИПАЛЬНОГО</w:t>
      </w:r>
      <w:r>
        <w:rPr>
          <w:b/>
          <w:sz w:val="40"/>
        </w:rPr>
        <w:t xml:space="preserve"> </w:t>
      </w:r>
      <w:r>
        <w:rPr>
          <w:b/>
          <w:sz w:val="40"/>
        </w:rPr>
        <w:t>ОКРУГА</w:t>
      </w:r>
    </w:p>
    <w:p w14:paraId="34491420" w14:textId="77777777" w:rsidR="00000000" w:rsidRDefault="00633DED">
      <w:pPr>
        <w:pStyle w:val="c7c7e0e0e3e3eeeeebebeeeee2e2eeeeeaea5"/>
        <w:spacing w:before="0" w:after="0"/>
        <w:jc w:val="center"/>
      </w:pPr>
      <w:r>
        <w:rPr>
          <w:rFonts w:ascii="Times New Roman" w:hAnsi="Times New Roman"/>
          <w:b w:val="0"/>
          <w:i w:val="0"/>
          <w:sz w:val="28"/>
          <w:szCs w:val="28"/>
        </w:rPr>
        <w:t>Тверская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область</w:t>
      </w:r>
    </w:p>
    <w:p w14:paraId="7295E3D7" w14:textId="77777777" w:rsidR="00000000" w:rsidRDefault="00633DED">
      <w:pPr>
        <w:pStyle w:val="c7c7e0e0e3e3eeeeebebeeeee2e2eeeeeaea6"/>
        <w:spacing w:before="0" w:after="0"/>
        <w:jc w:val="center"/>
      </w:pPr>
      <w:r>
        <w:rPr>
          <w:rFonts w:ascii="Times New Roman" w:hAnsi="Times New Roman"/>
          <w:sz w:val="40"/>
          <w:szCs w:val="40"/>
        </w:rPr>
        <w:t>ПОСТАНОВЛЕНИЕ</w:t>
      </w:r>
    </w:p>
    <w:p w14:paraId="7B52B599" w14:textId="77777777" w:rsidR="00000000" w:rsidRDefault="00633DED">
      <w:pPr>
        <w:ind w:firstLine="0"/>
        <w:jc w:val="left"/>
      </w:pPr>
      <w:r>
        <w:rPr>
          <w:sz w:val="28"/>
          <w:szCs w:val="28"/>
        </w:rPr>
        <w:t>30.12.2021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Сандово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384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</w:p>
    <w:p w14:paraId="2F0DB095" w14:textId="77777777" w:rsidR="00000000" w:rsidRDefault="00633DED">
      <w:pPr>
        <w:rPr>
          <w:bCs/>
          <w:sz w:val="28"/>
          <w:szCs w:val="26"/>
        </w:rPr>
      </w:pPr>
    </w:p>
    <w:p w14:paraId="3B3C23AA" w14:textId="77777777" w:rsidR="00000000" w:rsidRDefault="00633DED">
      <w:pPr>
        <w:pStyle w:val="ConsPlusNormal"/>
      </w:pPr>
    </w:p>
    <w:p w14:paraId="0D30FAF1" w14:textId="77777777" w:rsidR="00000000" w:rsidRDefault="00633DED">
      <w:pPr>
        <w:pStyle w:val="ConsPlusNormal"/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B179C49" w14:textId="77777777" w:rsidR="00000000" w:rsidRDefault="00633DED">
      <w:pPr>
        <w:pStyle w:val="ConsPlusNormal"/>
      </w:pP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нужд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360DB" w14:textId="77777777" w:rsidR="00000000" w:rsidRDefault="00633DED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</w:t>
      </w:r>
      <w:r>
        <w:rPr>
          <w:rFonts w:ascii="Times New Roman" w:hAnsi="Times New Roman"/>
          <w:sz w:val="28"/>
          <w:szCs w:val="28"/>
        </w:rPr>
        <w:t>уга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F377E36" w14:textId="77777777" w:rsidR="00000000" w:rsidRDefault="00633DED">
      <w:pPr>
        <w:pStyle w:val="ConsPlusNormal"/>
      </w:pPr>
      <w:r>
        <w:rPr>
          <w:rFonts w:ascii="Times New Roman" w:hAnsi="Times New Roman"/>
          <w:sz w:val="28"/>
          <w:szCs w:val="28"/>
        </w:rPr>
        <w:t>Тверской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 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EF1B07D" w14:textId="77777777" w:rsidR="00000000" w:rsidRDefault="00633DED">
      <w:pPr>
        <w:ind w:firstLine="708"/>
        <w:rPr>
          <w:sz w:val="28"/>
          <w:szCs w:val="28"/>
        </w:rPr>
      </w:pPr>
    </w:p>
    <w:p w14:paraId="090C8135" w14:textId="77777777" w:rsidR="00000000" w:rsidRDefault="00633DED">
      <w:pPr>
        <w:ind w:firstLine="708"/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39 </w:t>
      </w:r>
      <w:r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05.04.2013 N 44-</w:t>
      </w:r>
      <w:r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работ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</w:t>
      </w:r>
      <w:r>
        <w:rPr>
          <w:sz w:val="28"/>
          <w:szCs w:val="28"/>
        </w:rPr>
        <w:t>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нужд»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Сандовского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Сандовского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14:paraId="3FC580E8" w14:textId="77777777" w:rsidR="00000000" w:rsidRDefault="00633DED">
      <w:r>
        <w:rPr>
          <w:sz w:val="28"/>
          <w:szCs w:val="28"/>
        </w:rPr>
        <w:t xml:space="preserve"> </w:t>
      </w:r>
    </w:p>
    <w:p w14:paraId="16EF1608" w14:textId="77777777" w:rsidR="00000000" w:rsidRDefault="00633DED">
      <w:pPr>
        <w:jc w:val="center"/>
      </w:pPr>
      <w:r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D2CEAE6" w14:textId="77777777" w:rsidR="00000000" w:rsidRDefault="00633DE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F3C6A05" w14:textId="77777777" w:rsidR="00000000" w:rsidRDefault="00633DED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Создать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нужд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7BBC3461" w14:textId="77777777" w:rsidR="00000000" w:rsidRDefault="00633DE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1). </w:t>
      </w:r>
    </w:p>
    <w:p w14:paraId="7E326319" w14:textId="77777777" w:rsidR="00000000" w:rsidRDefault="00633DE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2).</w:t>
      </w:r>
    </w:p>
    <w:p w14:paraId="6E10ABA4" w14:textId="77777777" w:rsidR="00000000" w:rsidRDefault="00633DED">
      <w:pPr>
        <w:pStyle w:val="ConsPlusNormal"/>
        <w:ind w:firstLine="567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95B2A2" w14:textId="77777777" w:rsidR="00000000" w:rsidRDefault="00633DED">
      <w:pPr>
        <w:pStyle w:val="ConsPlusNormal"/>
        <w:ind w:firstLine="567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Сандовского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16.03.2021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107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нужд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Сандовского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Тверской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F2B4A9" w14:textId="77777777" w:rsidR="00000000" w:rsidRDefault="00633DED">
      <w:pPr>
        <w:pStyle w:val="a3"/>
        <w:tabs>
          <w:tab w:val="left" w:pos="851"/>
        </w:tabs>
        <w:ind w:firstLine="540"/>
        <w:jc w:val="both"/>
      </w:pPr>
      <w:bookmarkStart w:id="0" w:name="Par14"/>
      <w:bookmarkEnd w:id="0"/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Кузнецов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4F099FFE" w14:textId="77777777" w:rsidR="00000000" w:rsidRDefault="00633DE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01 </w:t>
      </w:r>
      <w:r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2022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«Интернет»</w:t>
      </w:r>
      <w:r>
        <w:rPr>
          <w:rFonts w:ascii="Times New Roman" w:hAnsi="Times New Roman"/>
          <w:sz w:val="28"/>
          <w:szCs w:val="28"/>
        </w:rPr>
        <w:t>.</w:t>
      </w:r>
    </w:p>
    <w:p w14:paraId="3F4BC2FE" w14:textId="77777777" w:rsidR="00000000" w:rsidRDefault="00633DED">
      <w:pPr>
        <w:pStyle w:val="ConsPlusNormal"/>
        <w:tabs>
          <w:tab w:val="left" w:pos="780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8845D71" w14:textId="77777777" w:rsidR="00000000" w:rsidRDefault="00633DED">
      <w:pPr>
        <w:ind w:firstLine="0"/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Сандовского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.</w:t>
      </w:r>
      <w:r>
        <w:rPr>
          <w:sz w:val="28"/>
          <w:szCs w:val="28"/>
        </w:rPr>
        <w:t>Н</w:t>
      </w:r>
      <w:r>
        <w:rPr>
          <w:sz w:val="28"/>
          <w:szCs w:val="28"/>
        </w:rPr>
        <w:t>.</w:t>
      </w:r>
      <w:r>
        <w:rPr>
          <w:sz w:val="28"/>
          <w:szCs w:val="28"/>
        </w:rPr>
        <w:t>Грязнов</w:t>
      </w:r>
    </w:p>
    <w:p w14:paraId="6901A9B7" w14:textId="258D20C4" w:rsidR="00000000" w:rsidRDefault="00673B23">
      <w:pPr>
        <w:pageBreakBefore/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72390" distB="72390" distL="114935" distR="114935" simplePos="0" relativeHeight="251659264" behindDoc="0" locked="0" layoutInCell="0" allowOverlap="1" wp14:anchorId="58E8B532" wp14:editId="26084007">
                <wp:simplePos x="0" y="0"/>
                <wp:positionH relativeFrom="column">
                  <wp:posOffset>3404235</wp:posOffset>
                </wp:positionH>
                <wp:positionV relativeFrom="paragraph">
                  <wp:posOffset>19050</wp:posOffset>
                </wp:positionV>
                <wp:extent cx="3162300" cy="12477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47E2D" w14:textId="77777777" w:rsidR="00000000" w:rsidRDefault="00633DED">
                            <w:pPr>
                              <w:ind w:firstLine="0"/>
                              <w:jc w:val="left"/>
                            </w:pPr>
                            <w:r>
                              <w:t>Приложение</w:t>
                            </w:r>
                            <w:r>
                              <w:t xml:space="preserve"> 1</w:t>
                            </w:r>
                          </w:p>
                          <w:p w14:paraId="79198658" w14:textId="77777777" w:rsidR="00000000" w:rsidRDefault="00633DED">
                            <w:pPr>
                              <w:ind w:firstLine="0"/>
                              <w:jc w:val="left"/>
                            </w:pPr>
                            <w:r>
                              <w:t>к</w:t>
                            </w:r>
                            <w:r>
                              <w:t xml:space="preserve"> </w:t>
                            </w:r>
                            <w:r>
                              <w:t>Постановлению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 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 </w:t>
                            </w:r>
                            <w:r>
                              <w:t xml:space="preserve"> </w:t>
                            </w:r>
                            <w:r>
                              <w:t>Администрации</w:t>
                            </w:r>
                            <w:r>
                              <w:t xml:space="preserve"> </w:t>
                            </w:r>
                            <w:r>
                              <w:t>Сандовского</w:t>
                            </w:r>
                            <w:r>
                              <w:t xml:space="preserve"> </w:t>
                            </w:r>
                            <w:r>
                              <w:t>муниципального</w:t>
                            </w:r>
                            <w:r>
                              <w:t xml:space="preserve"> </w:t>
                            </w:r>
                            <w:r>
                              <w:t>округа</w:t>
                            </w:r>
                            <w:r>
                              <w:t xml:space="preserve"> </w:t>
                            </w:r>
                            <w:r>
                              <w:t>Тверской</w:t>
                            </w:r>
                            <w:r>
                              <w:t xml:space="preserve"> </w:t>
                            </w:r>
                            <w:r>
                              <w:t>области</w:t>
                            </w:r>
                            <w:r>
                              <w:t xml:space="preserve"> </w:t>
                            </w:r>
                            <w:r>
                              <w:t>от</w:t>
                            </w:r>
                            <w:r>
                              <w:t xml:space="preserve"> 27.12.2022 </w:t>
                            </w:r>
                            <w:r>
                              <w:t>года</w:t>
                            </w:r>
                            <w:r>
                              <w:t xml:space="preserve"> </w:t>
                            </w:r>
                            <w:r>
                              <w:t>№</w:t>
                            </w:r>
                            <w:r>
                              <w:t>384</w:t>
                            </w:r>
                          </w:p>
                          <w:p w14:paraId="6343E3DD" w14:textId="77777777" w:rsidR="00000000" w:rsidRDefault="00633DE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8B5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8.05pt;margin-top:1.5pt;width:249pt;height:98.25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eOEwIAACwEAAAOAAAAZHJzL2Uyb0RvYy54bWysU9tu2zAMfR+wfxD0vvjSpGmNOEWXLsOA&#10;7gJ0+wBZlm1hsqhJSuzu60vJbpptb8X0IIiidEgeHm5uxl6Ro7BOgi5ptkgpEZpDLXVb0h/f9++u&#10;KH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" o:allowincell="f" strokecolor="white">
                <v:textbox>
                  <w:txbxContent>
                    <w:p w14:paraId="7D747E2D" w14:textId="77777777" w:rsidR="00000000" w:rsidRDefault="00633DED">
                      <w:pPr>
                        <w:ind w:firstLine="0"/>
                        <w:jc w:val="left"/>
                      </w:pPr>
                      <w:r>
                        <w:t>Приложение</w:t>
                      </w:r>
                      <w:r>
                        <w:t xml:space="preserve"> 1</w:t>
                      </w:r>
                    </w:p>
                    <w:p w14:paraId="79198658" w14:textId="77777777" w:rsidR="00000000" w:rsidRDefault="00633DED">
                      <w:pPr>
                        <w:ind w:firstLine="0"/>
                        <w:jc w:val="left"/>
                      </w:pPr>
                      <w:r>
                        <w:t>к</w:t>
                      </w:r>
                      <w:r>
                        <w:t xml:space="preserve"> </w:t>
                      </w:r>
                      <w:r>
                        <w:t>Постановлению</w:t>
                      </w:r>
                      <w:r>
                        <w:rPr>
                          <w:rFonts w:ascii="Times New Roman" w:hAnsi="Times New Roman" w:cs="Times New Roman"/>
                        </w:rPr>
                        <w:t> 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 </w:t>
                      </w:r>
                      <w:r>
                        <w:t xml:space="preserve"> </w:t>
                      </w:r>
                      <w:r>
                        <w:t>Администрации</w:t>
                      </w:r>
                      <w:r>
                        <w:t xml:space="preserve"> </w:t>
                      </w:r>
                      <w:r>
                        <w:t>Сандовского</w:t>
                      </w:r>
                      <w:r>
                        <w:t xml:space="preserve"> </w:t>
                      </w:r>
                      <w:r>
                        <w:t>муниципального</w:t>
                      </w:r>
                      <w:r>
                        <w:t xml:space="preserve"> </w:t>
                      </w:r>
                      <w:r>
                        <w:t>округа</w:t>
                      </w:r>
                      <w:r>
                        <w:t xml:space="preserve"> </w:t>
                      </w:r>
                      <w:r>
                        <w:t>Тверской</w:t>
                      </w:r>
                      <w:r>
                        <w:t xml:space="preserve"> </w:t>
                      </w:r>
                      <w:r>
                        <w:t>области</w:t>
                      </w:r>
                      <w:r>
                        <w:t xml:space="preserve"> </w:t>
                      </w:r>
                      <w:r>
                        <w:t>от</w:t>
                      </w:r>
                      <w:r>
                        <w:t xml:space="preserve"> 27.12.2022 </w:t>
                      </w:r>
                      <w:r>
                        <w:t>года</w:t>
                      </w:r>
                      <w:r>
                        <w:t xml:space="preserve"> </w:t>
                      </w:r>
                      <w:r>
                        <w:t>№</w:t>
                      </w:r>
                      <w:r>
                        <w:t>384</w:t>
                      </w:r>
                    </w:p>
                    <w:p w14:paraId="6343E3DD" w14:textId="77777777" w:rsidR="00000000" w:rsidRDefault="00633DE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7FD8C05F" w14:textId="77777777" w:rsidR="00000000" w:rsidRDefault="00633DED">
      <w:pPr>
        <w:shd w:val="clear" w:color="auto" w:fill="FFFFFF"/>
        <w:jc w:val="center"/>
        <w:rPr>
          <w:sz w:val="28"/>
          <w:szCs w:val="28"/>
        </w:rPr>
      </w:pPr>
    </w:p>
    <w:p w14:paraId="3958F61F" w14:textId="77777777" w:rsidR="00000000" w:rsidRDefault="00633DED">
      <w:pPr>
        <w:shd w:val="clear" w:color="auto" w:fill="FFFFFF"/>
        <w:jc w:val="center"/>
        <w:rPr>
          <w:sz w:val="28"/>
          <w:szCs w:val="28"/>
        </w:rPr>
      </w:pPr>
    </w:p>
    <w:p w14:paraId="24E6D59C" w14:textId="77777777" w:rsidR="00000000" w:rsidRDefault="00633DED">
      <w:pPr>
        <w:shd w:val="clear" w:color="auto" w:fill="FFFFFF"/>
        <w:ind w:firstLine="0"/>
        <w:jc w:val="center"/>
      </w:pPr>
    </w:p>
    <w:p w14:paraId="469D8D0D" w14:textId="77777777" w:rsidR="00000000" w:rsidRDefault="00633DED">
      <w:pPr>
        <w:shd w:val="clear" w:color="auto" w:fill="FFFFFF"/>
        <w:ind w:firstLine="0"/>
        <w:jc w:val="center"/>
      </w:pPr>
    </w:p>
    <w:p w14:paraId="2538FB39" w14:textId="77777777" w:rsidR="00000000" w:rsidRDefault="00633DED">
      <w:pPr>
        <w:shd w:val="clear" w:color="auto" w:fill="FFFFFF"/>
        <w:ind w:firstLine="0"/>
        <w:jc w:val="center"/>
      </w:pPr>
    </w:p>
    <w:p w14:paraId="160A88D6" w14:textId="77777777" w:rsidR="00000000" w:rsidRDefault="00633DED">
      <w:pPr>
        <w:shd w:val="clear" w:color="auto" w:fill="FFFFFF"/>
        <w:ind w:firstLine="0"/>
        <w:jc w:val="center"/>
      </w:pPr>
    </w:p>
    <w:p w14:paraId="2D302607" w14:textId="77777777" w:rsidR="00000000" w:rsidRDefault="00633DED">
      <w:pPr>
        <w:shd w:val="clear" w:color="auto" w:fill="FFFFFF"/>
        <w:ind w:firstLine="0"/>
        <w:jc w:val="center"/>
      </w:pPr>
      <w:r>
        <w:rPr>
          <w:b/>
          <w:sz w:val="28"/>
          <w:szCs w:val="28"/>
        </w:rPr>
        <w:t>Состав</w:t>
      </w:r>
    </w:p>
    <w:p w14:paraId="2B2F9B6F" w14:textId="77777777" w:rsidR="00000000" w:rsidRDefault="00633DED">
      <w:pPr>
        <w:pStyle w:val="c7c7e0e0e3e3eeeeebebeeeee2e2eeeeeaea1"/>
        <w:spacing w:before="0" w:after="0"/>
      </w:pPr>
      <w:r>
        <w:rPr>
          <w:rFonts w:ascii="Times New Roman" w:hAnsi="Times New Roman" w:cs="Times New Roman"/>
          <w:color w:val="auto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осуществлению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нужд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</w:t>
      </w:r>
      <w:r>
        <w:rPr>
          <w:rFonts w:ascii="Times New Roman" w:hAnsi="Times New Roman" w:cs="Times New Roman"/>
          <w:color w:val="auto"/>
          <w:sz w:val="28"/>
          <w:szCs w:val="28"/>
        </w:rPr>
        <w:t>пальных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заказчиков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бюджетных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Сандовского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округа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C6AB056" w14:textId="77777777" w:rsidR="00000000" w:rsidRDefault="00633DED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</w:p>
    <w:p w14:paraId="03FBCA3B" w14:textId="77777777" w:rsidR="00000000" w:rsidRDefault="00633DED">
      <w:pPr>
        <w:shd w:val="clear" w:color="auto" w:fill="FFFFFF"/>
        <w:jc w:val="center"/>
      </w:pP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6"/>
        <w:gridCol w:w="564"/>
        <w:gridCol w:w="5992"/>
      </w:tblGrid>
      <w:tr w:rsidR="00000000" w14:paraId="5AFD121F" w14:textId="77777777">
        <w:trPr>
          <w:trHeight w:val="306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D89FDFE" w14:textId="77777777" w:rsidR="00000000" w:rsidRDefault="00633DED">
            <w:pPr>
              <w:ind w:firstLine="0"/>
            </w:pPr>
            <w:r>
              <w:rPr>
                <w:b/>
                <w:sz w:val="28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sz w:val="28"/>
              </w:rPr>
              <w:t> 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 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комиссии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1E1DAD4" w14:textId="77777777" w:rsidR="00000000" w:rsidRDefault="00633DED">
            <w:pPr>
              <w:ind w:firstLine="0"/>
              <w:jc w:val="center"/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094E40A" w14:textId="77777777" w:rsidR="00000000" w:rsidRDefault="00633DED">
            <w:pPr>
              <w:ind w:firstLine="0"/>
              <w:jc w:val="center"/>
            </w:pPr>
          </w:p>
        </w:tc>
      </w:tr>
      <w:tr w:rsidR="00000000" w14:paraId="6E94852C" w14:textId="77777777">
        <w:trPr>
          <w:trHeight w:val="934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9AD1BD5" w14:textId="77777777" w:rsidR="00000000" w:rsidRDefault="00633DED">
            <w:pPr>
              <w:ind w:firstLine="0"/>
            </w:pPr>
            <w:r>
              <w:rPr>
                <w:sz w:val="28"/>
              </w:rPr>
              <w:t>Фумин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Евгений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Анатольевич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1119BC9" w14:textId="77777777" w:rsidR="00000000" w:rsidRDefault="00633DED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B924CF4" w14:textId="77777777" w:rsidR="00000000" w:rsidRDefault="00633DED">
            <w:pPr>
              <w:pStyle w:val="cecef1f1ededeeeee2e2ededeeeee9e9f2f2e5e5eaeaf1f1f2f221"/>
              <w:widowControl w:val="0"/>
              <w:spacing w:after="0"/>
            </w:pPr>
            <w:r>
              <w:rPr>
                <w:rFonts w:ascii="Times New Roman" w:hAnsi="Times New Roman"/>
                <w:sz w:val="28"/>
              </w:rPr>
              <w:t>Заместитель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Главы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округа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Тверской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области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169F0BCD" w14:textId="77777777" w:rsidR="00000000" w:rsidRDefault="00633DED">
            <w:pPr>
              <w:pStyle w:val="cecef1f1ededeeeee2e2ededeeeee9e9f2f2e5e5eaeaf1f1f2f221"/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00000" w14:paraId="4E4DD73C" w14:textId="77777777">
        <w:trPr>
          <w:trHeight w:val="32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2C5D0AF" w14:textId="77777777" w:rsidR="00000000" w:rsidRDefault="00633DED">
            <w:pPr>
              <w:ind w:firstLine="0"/>
            </w:pPr>
            <w:r>
              <w:rPr>
                <w:b/>
                <w:sz w:val="28"/>
              </w:rPr>
              <w:t>Секретарь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комисси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9E3B267" w14:textId="77777777" w:rsidR="00000000" w:rsidRDefault="00633DED">
            <w:pPr>
              <w:ind w:firstLine="0"/>
              <w:jc w:val="center"/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F3FD150" w14:textId="77777777" w:rsidR="00000000" w:rsidRDefault="00633DED">
            <w:pPr>
              <w:pStyle w:val="cecef1f1ededeeeee2e2ededeeeee9e9f2f2e5e5eaeaf1f1f2f221"/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00000" w14:paraId="42EA3B17" w14:textId="77777777">
        <w:trPr>
          <w:trHeight w:val="616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B46E54D" w14:textId="77777777" w:rsidR="00000000" w:rsidRDefault="00633DED">
            <w:pPr>
              <w:pStyle w:val="cecef1f1ededeeeee2e2ededeeeee9e9f2f2e5e5eaeaf1f1f2f221"/>
              <w:widowControl w:val="0"/>
              <w:spacing w:after="0"/>
            </w:pPr>
            <w:r>
              <w:rPr>
                <w:rFonts w:ascii="Times New Roman" w:hAnsi="Times New Roman"/>
                <w:sz w:val="28"/>
              </w:rPr>
              <w:t>Шурупова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Ольга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Викторовна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9D77FE9" w14:textId="77777777" w:rsidR="00000000" w:rsidRDefault="00633DED">
            <w:pPr>
              <w:pStyle w:val="cecef1f1ededeeeee2e2ededeeeee9e9f2f2e5e5eaeaf1f1f2f221"/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B52C551" w14:textId="77777777" w:rsidR="00000000" w:rsidRDefault="00633DED">
            <w:pPr>
              <w:pStyle w:val="cecef1f1ededeeeee2e2ededeeeee9e9f2f2e5e5eaeaf1f1f2f221"/>
              <w:widowControl w:val="0"/>
              <w:spacing w:after="0"/>
            </w:pPr>
            <w:r>
              <w:rPr>
                <w:rFonts w:ascii="Times New Roman" w:hAnsi="Times New Roman"/>
                <w:sz w:val="28"/>
              </w:rPr>
              <w:t>Заведующий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отделом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экономики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округа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Тверской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области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1688CB2" w14:textId="77777777" w:rsidR="00000000" w:rsidRDefault="00633DED">
            <w:pPr>
              <w:pStyle w:val="cecef1f1ededeeeee2e2ededeeeee9e9f2f2e5e5eaeaf1f1f2f221"/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00000" w14:paraId="19761CED" w14:textId="77777777">
        <w:trPr>
          <w:trHeight w:val="32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EE9C490" w14:textId="77777777" w:rsidR="00000000" w:rsidRDefault="00633DED">
            <w:pPr>
              <w:ind w:firstLine="0"/>
            </w:pPr>
            <w:r>
              <w:rPr>
                <w:b/>
                <w:sz w:val="28"/>
              </w:rPr>
              <w:t>Член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комиссии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9268EAB" w14:textId="77777777" w:rsidR="00000000" w:rsidRDefault="00633DED">
            <w:pPr>
              <w:pStyle w:val="cecef1f1ededeeeee2e2ededeeeee9e9f2f2e5e5eaeaf1f1f2f221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73C2577" w14:textId="77777777" w:rsidR="00000000" w:rsidRDefault="00633DED">
            <w:pPr>
              <w:pStyle w:val="cecef1f1ededeeeee2e2ededeeeee9e9f2f2e5e5eaeaf1f1f2f221"/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000000" w14:paraId="158865E6" w14:textId="77777777">
        <w:trPr>
          <w:trHeight w:val="32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34069A4" w14:textId="77777777" w:rsidR="00000000" w:rsidRDefault="00633DED">
            <w:pPr>
              <w:ind w:firstLine="0"/>
            </w:pPr>
            <w:r>
              <w:rPr>
                <w:sz w:val="28"/>
              </w:rPr>
              <w:t>Журавлева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Светлана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Ивановна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921A599" w14:textId="77777777" w:rsidR="00000000" w:rsidRDefault="00633DED">
            <w:pPr>
              <w:pStyle w:val="cecef1f1ededeeeee2e2ededeeeee9e9f2f2e5e5eaeaf1f1f2f221"/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ADAC36F" w14:textId="77777777" w:rsidR="00000000" w:rsidRDefault="00633DED">
            <w:pPr>
              <w:pStyle w:val="cecef1f1ededeeeee2e2ededeeeee9e9f2f2e5e5eaeaf1f1f2f221"/>
              <w:widowControl w:val="0"/>
              <w:spacing w:after="0"/>
              <w:jc w:val="both"/>
            </w:pPr>
            <w:r>
              <w:rPr>
                <w:rFonts w:ascii="Times New Roman" w:hAnsi="Times New Roman"/>
                <w:sz w:val="28"/>
              </w:rPr>
              <w:t>Главный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специалист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отдела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экономики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Сандовского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округа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Тверской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области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</w:tbl>
    <w:p w14:paraId="2CB9E39A" w14:textId="77777777" w:rsidR="00000000" w:rsidRDefault="00633DED">
      <w:pPr>
        <w:shd w:val="clear" w:color="auto" w:fill="FFFFFF"/>
        <w:jc w:val="center"/>
        <w:rPr>
          <w:b/>
          <w:sz w:val="28"/>
          <w:szCs w:val="28"/>
        </w:rPr>
      </w:pPr>
    </w:p>
    <w:p w14:paraId="725D4383" w14:textId="77777777" w:rsidR="00000000" w:rsidRDefault="00633DED">
      <w:pPr>
        <w:rPr>
          <w:sz w:val="28"/>
          <w:szCs w:val="28"/>
        </w:rPr>
      </w:pPr>
    </w:p>
    <w:p w14:paraId="7EF3FE1C" w14:textId="77777777" w:rsidR="00000000" w:rsidRDefault="00633DED">
      <w:pPr>
        <w:ind w:firstLine="0"/>
      </w:pPr>
      <w:r>
        <w:rPr>
          <w:sz w:val="28"/>
          <w:szCs w:val="28"/>
        </w:rPr>
        <w:t>Управляющий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делами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14:paraId="71686C62" w14:textId="77777777" w:rsidR="00000000" w:rsidRDefault="00633DED">
      <w:pPr>
        <w:ind w:firstLine="0"/>
      </w:pPr>
      <w:bookmarkStart w:id="1" w:name="sub_701"/>
      <w:r>
        <w:rPr>
          <w:sz w:val="28"/>
          <w:szCs w:val="28"/>
        </w:rPr>
        <w:t>Сандовского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z w:val="28"/>
          <w:szCs w:val="28"/>
        </w:rPr>
        <w:t>И</w:t>
      </w:r>
      <w:r>
        <w:rPr>
          <w:sz w:val="28"/>
          <w:szCs w:val="28"/>
        </w:rPr>
        <w:t>.</w:t>
      </w:r>
      <w:r>
        <w:rPr>
          <w:sz w:val="28"/>
          <w:szCs w:val="28"/>
        </w:rPr>
        <w:t>Горохова</w:t>
      </w:r>
      <w:bookmarkEnd w:id="1"/>
    </w:p>
    <w:p w14:paraId="4E12E150" w14:textId="77777777" w:rsidR="00000000" w:rsidRDefault="00633DED">
      <w:pPr>
        <w:ind w:firstLine="0"/>
      </w:pPr>
    </w:p>
    <w:p w14:paraId="455AA1B0" w14:textId="77777777" w:rsidR="00000000" w:rsidRDefault="00633DED">
      <w:pPr>
        <w:pStyle w:val="c7c7e0e0e3e3eeeeebebeeeee2e2eeeeeaea1"/>
      </w:pPr>
    </w:p>
    <w:p w14:paraId="40F9BECB" w14:textId="77777777" w:rsidR="00000000" w:rsidRDefault="00633DED">
      <w:pPr>
        <w:pStyle w:val="c7c7e0e0e3e3eeeeebebeeeee2e2eeeeeaea1"/>
      </w:pPr>
    </w:p>
    <w:p w14:paraId="48195420" w14:textId="77777777" w:rsidR="00000000" w:rsidRDefault="00633DED">
      <w:pPr>
        <w:pStyle w:val="c7c7e0e0e3e3eeeeebebeeeee2e2eeeeeaea1"/>
      </w:pPr>
    </w:p>
    <w:p w14:paraId="0EBD3C6D" w14:textId="676885EF" w:rsidR="00000000" w:rsidRDefault="00673B23">
      <w:pPr>
        <w:pStyle w:val="c7c7e0e0e3e3eeeeebebeeeee2e2eeeeeaea1"/>
      </w:pPr>
      <w:r>
        <w:rPr>
          <w:noProof/>
        </w:rPr>
        <w:lastRenderedPageBreak/>
        <mc:AlternateContent>
          <mc:Choice Requires="wps">
            <w:drawing>
              <wp:anchor distT="72390" distB="72390" distL="114935" distR="114935" simplePos="0" relativeHeight="251660288" behindDoc="0" locked="0" layoutInCell="0" allowOverlap="1" wp14:anchorId="727C31BA" wp14:editId="0D67EFD5">
                <wp:simplePos x="0" y="0"/>
                <wp:positionH relativeFrom="column">
                  <wp:posOffset>3345180</wp:posOffset>
                </wp:positionH>
                <wp:positionV relativeFrom="paragraph">
                  <wp:posOffset>80010</wp:posOffset>
                </wp:positionV>
                <wp:extent cx="2973705" cy="8915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2C8FB" w14:textId="77777777" w:rsidR="00000000" w:rsidRDefault="00633DED">
                            <w:pPr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Приложение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</w:p>
                          <w:p w14:paraId="63452BC2" w14:textId="77777777" w:rsidR="00000000" w:rsidRDefault="00633DED">
                            <w:pPr>
                              <w:ind w:firstLine="0"/>
                              <w:jc w:val="left"/>
                            </w:pPr>
                            <w:r>
                              <w:t>к</w:t>
                            </w:r>
                            <w:r>
                              <w:t xml:space="preserve"> </w:t>
                            </w:r>
                            <w:r>
                              <w:t>Постановлению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 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 </w:t>
                            </w:r>
                            <w:r>
                              <w:t xml:space="preserve"> </w:t>
                            </w:r>
                            <w:r>
                              <w:t>Администрации</w:t>
                            </w:r>
                            <w:r>
                              <w:t xml:space="preserve"> </w:t>
                            </w:r>
                            <w:r>
                              <w:t>Сандовского</w:t>
                            </w:r>
                            <w:r>
                              <w:t xml:space="preserve"> </w:t>
                            </w:r>
                            <w:r>
                              <w:t>муниципального</w:t>
                            </w:r>
                            <w:r>
                              <w:t xml:space="preserve"> </w:t>
                            </w:r>
                            <w:r>
                              <w:t>округа</w:t>
                            </w:r>
                            <w:r>
                              <w:t xml:space="preserve"> </w:t>
                            </w:r>
                            <w:r>
                              <w:t>Тверской</w:t>
                            </w:r>
                            <w:r>
                              <w:t xml:space="preserve"> </w:t>
                            </w:r>
                            <w:r>
                              <w:t>области</w:t>
                            </w:r>
                            <w:r>
                              <w:t xml:space="preserve"> </w:t>
                            </w:r>
                            <w:r>
                              <w:t>от</w:t>
                            </w:r>
                            <w:r>
                              <w:t xml:space="preserve"> 30.12.2021 </w:t>
                            </w:r>
                            <w:r>
                              <w:t>г</w:t>
                            </w:r>
                            <w:r>
                              <w:t xml:space="preserve"> </w:t>
                            </w:r>
                            <w:r>
                              <w:t>№</w:t>
                            </w:r>
                            <w:r>
                              <w:t xml:space="preserve"> 384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C31BA" id="Text Box 4" o:spid="_x0000_s1027" type="#_x0000_t202" style="position:absolute;left:0;text-align:left;margin-left:263.4pt;margin-top:6.3pt;width:234.15pt;height:70.2pt;z-index:25166028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" o:allowincell="f" strokecolor="white">
                <v:textbox>
                  <w:txbxContent>
                    <w:p w14:paraId="3CE2C8FB" w14:textId="77777777" w:rsidR="00000000" w:rsidRDefault="00633DED">
                      <w:pPr>
                        <w:ind w:firstLine="0"/>
                        <w:jc w:val="left"/>
                      </w:pPr>
                      <w:r>
                        <w:rPr>
                          <w:b/>
                        </w:rPr>
                        <w:t>Приложение</w:t>
                      </w:r>
                      <w:r>
                        <w:rPr>
                          <w:b/>
                        </w:rPr>
                        <w:t xml:space="preserve"> 2</w:t>
                      </w:r>
                    </w:p>
                    <w:p w14:paraId="63452BC2" w14:textId="77777777" w:rsidR="00000000" w:rsidRDefault="00633DED">
                      <w:pPr>
                        <w:ind w:firstLine="0"/>
                        <w:jc w:val="left"/>
                      </w:pPr>
                      <w:r>
                        <w:t>к</w:t>
                      </w:r>
                      <w:r>
                        <w:t xml:space="preserve"> </w:t>
                      </w:r>
                      <w:r>
                        <w:t>Постановлению</w:t>
                      </w:r>
                      <w:r>
                        <w:rPr>
                          <w:rFonts w:ascii="Times New Roman" w:hAnsi="Times New Roman" w:cs="Times New Roman"/>
                        </w:rPr>
                        <w:t> 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 </w:t>
                      </w:r>
                      <w:r>
                        <w:t xml:space="preserve"> </w:t>
                      </w:r>
                      <w:r>
                        <w:t>Администрации</w:t>
                      </w:r>
                      <w:r>
                        <w:t xml:space="preserve"> </w:t>
                      </w:r>
                      <w:r>
                        <w:t>Сандовского</w:t>
                      </w:r>
                      <w:r>
                        <w:t xml:space="preserve"> </w:t>
                      </w:r>
                      <w:r>
                        <w:t>муниципального</w:t>
                      </w:r>
                      <w:r>
                        <w:t xml:space="preserve"> </w:t>
                      </w:r>
                      <w:r>
                        <w:t>округа</w:t>
                      </w:r>
                      <w:r>
                        <w:t xml:space="preserve"> </w:t>
                      </w:r>
                      <w:r>
                        <w:t>Тверской</w:t>
                      </w:r>
                      <w:r>
                        <w:t xml:space="preserve"> </w:t>
                      </w:r>
                      <w:r>
                        <w:t>области</w:t>
                      </w:r>
                      <w:r>
                        <w:t xml:space="preserve"> </w:t>
                      </w:r>
                      <w:r>
                        <w:t>от</w:t>
                      </w:r>
                      <w:r>
                        <w:t xml:space="preserve"> 30.12.2021 </w:t>
                      </w:r>
                      <w:r>
                        <w:t>г</w:t>
                      </w:r>
                      <w:r>
                        <w:t xml:space="preserve"> </w:t>
                      </w:r>
                      <w:r>
                        <w:t>№</w:t>
                      </w:r>
                      <w:r>
                        <w:t xml:space="preserve"> 384</w:t>
                      </w:r>
                    </w:p>
                  </w:txbxContent>
                </v:textbox>
              </v:shape>
            </w:pict>
          </mc:Fallback>
        </mc:AlternateContent>
      </w:r>
    </w:p>
    <w:p w14:paraId="0CC3CB30" w14:textId="77777777" w:rsidR="00000000" w:rsidRDefault="00633DED">
      <w:pPr>
        <w:pStyle w:val="c7c7e0e0e3e3eeeeebebeeeee2e2eeeeeaea1"/>
      </w:pPr>
    </w:p>
    <w:p w14:paraId="4E569CA5" w14:textId="77777777" w:rsidR="00000000" w:rsidRDefault="00633DED">
      <w:pPr>
        <w:pStyle w:val="c7c7e0e0e3e3eeeeebebeeeee2e2eeeeeaea1"/>
        <w:spacing w:before="0" w:after="0"/>
      </w:pPr>
    </w:p>
    <w:p w14:paraId="6BC44639" w14:textId="77777777" w:rsidR="00000000" w:rsidRDefault="00633DED">
      <w:pPr>
        <w:pStyle w:val="c7c7e0e0e3e3eeeeebebeeeee2e2eeeeeaea1"/>
        <w:spacing w:before="0" w:after="0"/>
      </w:pPr>
    </w:p>
    <w:p w14:paraId="63C6E234" w14:textId="77777777" w:rsidR="00000000" w:rsidRDefault="00633DED">
      <w:pPr>
        <w:pStyle w:val="c7c7e0e0e3e3eeeeebebeeeee2e2eeeeeaea1"/>
        <w:spacing w:before="0" w:after="0"/>
      </w:pPr>
    </w:p>
    <w:p w14:paraId="5FE0DB80" w14:textId="77777777" w:rsidR="00000000" w:rsidRDefault="00633DED">
      <w:pPr>
        <w:pStyle w:val="c7c7e0e0e3e3eeeeebebeeeee2e2eeeeeaea1"/>
        <w:spacing w:before="0" w:after="0"/>
      </w:pPr>
    </w:p>
    <w:p w14:paraId="5051ABF2" w14:textId="77777777" w:rsidR="00000000" w:rsidRDefault="00633DED">
      <w:pPr>
        <w:pStyle w:val="c7c7e0e0e3e3eeeeebebeeeee2e2eeeeeaea1"/>
        <w:spacing w:before="0" w:after="0"/>
      </w:pPr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осуществлению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нужд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заказчиков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бюджетных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Сандовского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округа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83E32B6" w14:textId="77777777" w:rsidR="00000000" w:rsidRDefault="00633DED">
      <w:pPr>
        <w:pStyle w:val="c7c7e0e0e3e3eeeeebebeeeee2e2eeeeeaea1"/>
        <w:spacing w:before="0" w:after="0"/>
      </w:pPr>
      <w:r>
        <w:rPr>
          <w:rFonts w:ascii="Times New Roman" w:hAnsi="Times New Roman" w:cs="Times New Roman"/>
          <w:color w:val="auto"/>
          <w:sz w:val="28"/>
          <w:szCs w:val="28"/>
        </w:rPr>
        <w:t>Тверской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области</w:t>
      </w:r>
    </w:p>
    <w:p w14:paraId="352C5B1E" w14:textId="77777777" w:rsidR="00000000" w:rsidRDefault="00633DED"/>
    <w:p w14:paraId="01B05010" w14:textId="77777777" w:rsidR="00000000" w:rsidRDefault="00633DED">
      <w:pPr>
        <w:pStyle w:val="c7c7e0e0e3e3eeeeebebeeeee2e2eeeeeaea1"/>
      </w:pPr>
      <w:bookmarkStart w:id="2" w:name="sub_100"/>
      <w:r>
        <w:rPr>
          <w:color w:val="auto"/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>Общие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положения</w:t>
      </w:r>
      <w:bookmarkEnd w:id="2"/>
    </w:p>
    <w:p w14:paraId="63FC3832" w14:textId="77777777" w:rsidR="00000000" w:rsidRDefault="00633DED">
      <w:bookmarkStart w:id="3" w:name="sub_102"/>
      <w:bookmarkEnd w:id="3"/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hyperlink r:id="rId8" w:history="1">
        <w:r>
          <w:rPr>
            <w:rFonts w:ascii="Times New Roman" w:eastAsia="Times New Roman" w:cs="Times New Roman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39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2013 </w:t>
      </w:r>
      <w:r>
        <w:rPr>
          <w:sz w:val="28"/>
          <w:szCs w:val="28"/>
        </w:rPr>
        <w:t>г</w:t>
      </w:r>
      <w:r>
        <w:rPr>
          <w:sz w:val="28"/>
          <w:szCs w:val="28"/>
        </w:rPr>
        <w:t>. N 44-</w:t>
      </w:r>
      <w:r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работ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нужд»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нужд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тексту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Комиссия</w:t>
      </w:r>
      <w:r>
        <w:rPr>
          <w:sz w:val="28"/>
          <w:szCs w:val="28"/>
        </w:rPr>
        <w:t>).</w:t>
      </w:r>
    </w:p>
    <w:p w14:paraId="5E04D3D2" w14:textId="77777777" w:rsidR="00000000" w:rsidRDefault="00633DED">
      <w:bookmarkStart w:id="4" w:name="sub_1011"/>
      <w:bookmarkStart w:id="5" w:name="sub_101"/>
      <w:bookmarkEnd w:id="4"/>
      <w:bookmarkEnd w:id="5"/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поставщиков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подрядчиков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единственного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подрядчика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исполнителя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Тверской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</w:t>
      </w:r>
      <w:r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A3F0138" w14:textId="77777777" w:rsidR="00000000" w:rsidRDefault="00633DED">
      <w:bookmarkStart w:id="6" w:name="sub_10211"/>
      <w:bookmarkStart w:id="7" w:name="sub_1021"/>
      <w:bookmarkEnd w:id="6"/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r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руководствуется</w:t>
      </w:r>
      <w:r>
        <w:rPr>
          <w:sz w:val="28"/>
          <w:szCs w:val="28"/>
        </w:rPr>
        <w:t xml:space="preserve"> </w:t>
      </w:r>
      <w:hyperlink r:id="rId9" w:history="1">
        <w:r>
          <w:rPr>
            <w:rFonts w:ascii="Times New Roman" w:eastAsia="Times New Roman" w:cs="Times New Roman"/>
            <w:sz w:val="28"/>
            <w:szCs w:val="28"/>
          </w:rPr>
          <w:t>Федеральным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cs="Times New Roman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2013 </w:t>
      </w:r>
      <w:r>
        <w:rPr>
          <w:sz w:val="28"/>
          <w:szCs w:val="28"/>
        </w:rPr>
        <w:t>г</w:t>
      </w:r>
      <w:r>
        <w:rPr>
          <w:sz w:val="28"/>
          <w:szCs w:val="28"/>
        </w:rPr>
        <w:t>. N 44-</w:t>
      </w:r>
      <w:r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работ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</w:t>
      </w:r>
      <w:r>
        <w:rPr>
          <w:sz w:val="28"/>
          <w:szCs w:val="28"/>
        </w:rPr>
        <w:t>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нужд»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), </w:t>
      </w:r>
      <w:hyperlink r:id="rId10" w:history="1">
        <w:r>
          <w:rPr>
            <w:rFonts w:ascii="Times New Roman" w:eastAsia="Times New Roman" w:cs="Times New Roman"/>
            <w:sz w:val="28"/>
            <w:szCs w:val="28"/>
          </w:rPr>
          <w:t>Гражданским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cs="Times New Roman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</w:t>
      </w:r>
      <w:hyperlink r:id="rId11" w:history="1">
        <w:r>
          <w:rPr>
            <w:rFonts w:ascii="Times New Roman" w:eastAsia="Times New Roman" w:cs="Times New Roman"/>
            <w:sz w:val="28"/>
            <w:szCs w:val="28"/>
          </w:rPr>
          <w:t>Бюджетным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cs="Times New Roman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>
        <w:rPr>
          <w:sz w:val="28"/>
          <w:szCs w:val="28"/>
        </w:rPr>
        <w:t>.</w:t>
      </w:r>
      <w:bookmarkEnd w:id="7"/>
    </w:p>
    <w:p w14:paraId="5E1EAAB1" w14:textId="77777777" w:rsidR="00000000" w:rsidRDefault="00633DED"/>
    <w:p w14:paraId="59873120" w14:textId="77777777" w:rsidR="00000000" w:rsidRDefault="00633DED">
      <w:pPr>
        <w:pStyle w:val="c7c7e0e0e3e3eeeeebebeeeee2e2eeeeeaea1"/>
      </w:pPr>
      <w:bookmarkStart w:id="8" w:name="sub_200"/>
      <w:r>
        <w:rPr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>Основные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цели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задачи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комиссии</w:t>
      </w:r>
      <w:bookmarkEnd w:id="8"/>
    </w:p>
    <w:p w14:paraId="327476E3" w14:textId="77777777" w:rsidR="00000000" w:rsidRDefault="00633DED">
      <w:bookmarkStart w:id="9" w:name="sub_211"/>
      <w:bookmarkEnd w:id="9"/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z w:val="28"/>
          <w:szCs w:val="28"/>
        </w:rPr>
        <w:t>:</w:t>
      </w:r>
    </w:p>
    <w:p w14:paraId="3901A946" w14:textId="77777777" w:rsidR="00000000" w:rsidRDefault="00633DED">
      <w:bookmarkStart w:id="10" w:name="sub_2011"/>
      <w:bookmarkStart w:id="11" w:name="sub_201"/>
      <w:bookmarkEnd w:id="10"/>
      <w:bookmarkEnd w:id="11"/>
      <w:r>
        <w:rPr>
          <w:sz w:val="28"/>
          <w:szCs w:val="28"/>
        </w:rPr>
        <w:t xml:space="preserve">2.1.1. </w:t>
      </w:r>
      <w:r>
        <w:rPr>
          <w:sz w:val="28"/>
          <w:szCs w:val="28"/>
        </w:rPr>
        <w:t>Подведения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>
        <w:rPr>
          <w:rStyle w:val="d6d6e2e2e5e5f2f2eeeee2e2eeeee5e5e2e2fbfbe4e4e5e5ebebe5e5edede8e8e5e5"/>
          <w:b w:val="0"/>
          <w:bCs/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</w:t>
      </w:r>
      <w:r>
        <w:rPr>
          <w:sz w:val="28"/>
          <w:szCs w:val="28"/>
        </w:rPr>
        <w:t>.</w:t>
      </w:r>
    </w:p>
    <w:p w14:paraId="0FC7AEDC" w14:textId="77777777" w:rsidR="00000000" w:rsidRDefault="00633DED">
      <w:bookmarkStart w:id="12" w:name="sub_21111"/>
      <w:bookmarkStart w:id="13" w:name="sub_2111"/>
      <w:bookmarkEnd w:id="12"/>
      <w:bookmarkEnd w:id="13"/>
      <w:r>
        <w:rPr>
          <w:sz w:val="28"/>
          <w:szCs w:val="28"/>
        </w:rPr>
        <w:t xml:space="preserve">2.1.2. </w:t>
      </w:r>
      <w:r>
        <w:rPr>
          <w:sz w:val="28"/>
          <w:szCs w:val="28"/>
        </w:rPr>
        <w:t>Подведения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>
        <w:rPr>
          <w:rStyle w:val="d6d6e2e2e5e5f2f2eeeee2e2eeeee5e5e2e2fbfbe4e4e5e5ebebe5e5edede8e8e5e5"/>
          <w:b w:val="0"/>
          <w:bCs/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</w:t>
      </w:r>
      <w:r>
        <w:rPr>
          <w:sz w:val="28"/>
          <w:szCs w:val="28"/>
        </w:rPr>
        <w:t>.</w:t>
      </w:r>
    </w:p>
    <w:p w14:paraId="7A8BEBE2" w14:textId="77777777" w:rsidR="00000000" w:rsidRDefault="00633DED">
      <w:bookmarkStart w:id="14" w:name="sub_2121"/>
      <w:bookmarkStart w:id="15" w:name="sub_212"/>
      <w:bookmarkEnd w:id="14"/>
      <w:bookmarkEnd w:id="15"/>
      <w:r>
        <w:rPr>
          <w:sz w:val="28"/>
          <w:szCs w:val="28"/>
        </w:rPr>
        <w:t xml:space="preserve">2.1.3. </w:t>
      </w:r>
      <w:r>
        <w:rPr>
          <w:sz w:val="28"/>
          <w:szCs w:val="28"/>
        </w:rPr>
        <w:t>Подведения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</w:t>
      </w:r>
      <w:r>
        <w:rPr>
          <w:sz w:val="28"/>
          <w:szCs w:val="28"/>
        </w:rPr>
        <w:t>еделения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</w:t>
      </w:r>
      <w:r>
        <w:rPr>
          <w:sz w:val="28"/>
          <w:szCs w:val="28"/>
        </w:rPr>
        <w:t>.</w:t>
      </w:r>
    </w:p>
    <w:p w14:paraId="64E5459E" w14:textId="77777777" w:rsidR="00000000" w:rsidRDefault="00633DED">
      <w:bookmarkStart w:id="16" w:name="sub_2131"/>
      <w:bookmarkStart w:id="17" w:name="sub_213"/>
      <w:bookmarkEnd w:id="16"/>
      <w:bookmarkEnd w:id="17"/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входит</w:t>
      </w:r>
      <w:r>
        <w:rPr>
          <w:sz w:val="28"/>
          <w:szCs w:val="28"/>
        </w:rPr>
        <w:t>:</w:t>
      </w:r>
    </w:p>
    <w:p w14:paraId="4AACBCCD" w14:textId="77777777" w:rsidR="00000000" w:rsidRDefault="00633DED">
      <w:bookmarkStart w:id="18" w:name="sub_2021"/>
      <w:bookmarkStart w:id="19" w:name="sub_202"/>
      <w:bookmarkEnd w:id="18"/>
      <w:bookmarkEnd w:id="19"/>
      <w:r>
        <w:rPr>
          <w:sz w:val="28"/>
          <w:szCs w:val="28"/>
        </w:rPr>
        <w:lastRenderedPageBreak/>
        <w:t xml:space="preserve">2.2.1. </w:t>
      </w:r>
      <w:r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объективности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закупках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>.</w:t>
      </w:r>
    </w:p>
    <w:p w14:paraId="5FD3EEB8" w14:textId="77777777" w:rsidR="00000000" w:rsidRDefault="00633DED">
      <w:bookmarkStart w:id="20" w:name="sub_2211"/>
      <w:bookmarkStart w:id="21" w:name="sub_221"/>
      <w:bookmarkEnd w:id="20"/>
      <w:bookmarkEnd w:id="21"/>
      <w:r>
        <w:rPr>
          <w:sz w:val="28"/>
          <w:szCs w:val="28"/>
        </w:rPr>
        <w:t xml:space="preserve">2.2.2. </w:t>
      </w:r>
      <w:r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конкурентных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z w:val="28"/>
          <w:szCs w:val="28"/>
        </w:rPr>
        <w:t>.</w:t>
      </w:r>
    </w:p>
    <w:p w14:paraId="6079F869" w14:textId="77777777" w:rsidR="00000000" w:rsidRDefault="00633DED">
      <w:bookmarkStart w:id="22" w:name="sub_2221"/>
      <w:bookmarkStart w:id="23" w:name="sub_222"/>
      <w:bookmarkEnd w:id="22"/>
      <w:bookmarkEnd w:id="23"/>
      <w:r>
        <w:rPr>
          <w:sz w:val="28"/>
          <w:szCs w:val="28"/>
        </w:rPr>
        <w:t xml:space="preserve">2.2.3. </w:t>
      </w:r>
      <w:r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прозрачности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конкурентности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недискриминации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>
        <w:rPr>
          <w:sz w:val="28"/>
          <w:szCs w:val="28"/>
        </w:rPr>
        <w:t>.</w:t>
      </w:r>
    </w:p>
    <w:p w14:paraId="423BBFBE" w14:textId="77777777" w:rsidR="00000000" w:rsidRDefault="00633DED">
      <w:bookmarkStart w:id="24" w:name="sub_2231"/>
      <w:bookmarkStart w:id="25" w:name="sub_223"/>
      <w:bookmarkEnd w:id="24"/>
      <w:bookmarkEnd w:id="25"/>
      <w:r>
        <w:rPr>
          <w:sz w:val="28"/>
          <w:szCs w:val="28"/>
        </w:rPr>
        <w:t xml:space="preserve">2.2.4. </w:t>
      </w:r>
      <w:r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</w:t>
      </w:r>
      <w:r>
        <w:rPr>
          <w:sz w:val="28"/>
          <w:szCs w:val="28"/>
        </w:rPr>
        <w:t>.</w:t>
      </w:r>
    </w:p>
    <w:p w14:paraId="0937AF92" w14:textId="77777777" w:rsidR="00000000" w:rsidRDefault="00633DED">
      <w:bookmarkStart w:id="26" w:name="sub_2241"/>
      <w:bookmarkStart w:id="27" w:name="sub_224"/>
      <w:bookmarkEnd w:id="26"/>
      <w:bookmarkEnd w:id="27"/>
      <w:r>
        <w:rPr>
          <w:sz w:val="28"/>
          <w:szCs w:val="28"/>
        </w:rPr>
        <w:t xml:space="preserve">2.2.5. </w:t>
      </w:r>
      <w:r>
        <w:rPr>
          <w:sz w:val="28"/>
          <w:szCs w:val="28"/>
        </w:rPr>
        <w:t>Устранение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злоупотребления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>
        <w:rPr>
          <w:sz w:val="28"/>
          <w:szCs w:val="28"/>
        </w:rPr>
        <w:t>.</w:t>
      </w:r>
    </w:p>
    <w:p w14:paraId="38573BD2" w14:textId="77777777" w:rsidR="00000000" w:rsidRDefault="00633DED">
      <w:bookmarkStart w:id="28" w:name="sub_2251"/>
      <w:bookmarkStart w:id="29" w:name="sub_225"/>
      <w:bookmarkEnd w:id="28"/>
      <w:r>
        <w:rPr>
          <w:sz w:val="28"/>
          <w:szCs w:val="28"/>
        </w:rPr>
        <w:t xml:space="preserve">2.2.6. </w:t>
      </w:r>
      <w:r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конфиденциальности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содержащейся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заявках</w:t>
      </w:r>
      <w:r>
        <w:rPr>
          <w:sz w:val="28"/>
          <w:szCs w:val="28"/>
        </w:rPr>
        <w:t>.</w:t>
      </w:r>
      <w:bookmarkEnd w:id="29"/>
    </w:p>
    <w:p w14:paraId="059EC195" w14:textId="77777777" w:rsidR="00000000" w:rsidRDefault="00633DED">
      <w:pPr>
        <w:pStyle w:val="c7c7e0e0e3e3eeeeebebeeeee2e2eeeeeaea1"/>
      </w:pPr>
      <w:bookmarkStart w:id="30" w:name="sub_300"/>
      <w:r>
        <w:rPr>
          <w:color w:val="auto"/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>Функции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комиссии</w:t>
      </w:r>
      <w:bookmarkEnd w:id="30"/>
    </w:p>
    <w:p w14:paraId="36751FE3" w14:textId="77777777" w:rsidR="00000000" w:rsidRDefault="00633DED">
      <w:bookmarkStart w:id="31" w:name="sub_311"/>
      <w:bookmarkEnd w:id="31"/>
      <w:r>
        <w:rPr>
          <w:sz w:val="28"/>
          <w:szCs w:val="28"/>
        </w:rPr>
        <w:t xml:space="preserve">3.1. </w:t>
      </w:r>
      <w:r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14:paraId="46550821" w14:textId="77777777" w:rsidR="00000000" w:rsidRDefault="00633DED"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7, </w:t>
      </w:r>
      <w:r>
        <w:rPr>
          <w:sz w:val="28"/>
          <w:szCs w:val="28"/>
        </w:rPr>
        <w:t xml:space="preserve">7.1.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1.1 (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31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частями</w:t>
      </w:r>
      <w:r>
        <w:rPr>
          <w:sz w:val="28"/>
          <w:szCs w:val="28"/>
        </w:rPr>
        <w:t xml:space="preserve"> 2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2.1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31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частями</w:t>
      </w:r>
      <w:r>
        <w:rPr>
          <w:sz w:val="28"/>
          <w:szCs w:val="28"/>
        </w:rPr>
        <w:t xml:space="preserve"> 2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2.1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31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z w:val="28"/>
          <w:szCs w:val="28"/>
        </w:rPr>
        <w:t>).</w:t>
      </w:r>
    </w:p>
    <w:p w14:paraId="4725AA76" w14:textId="77777777" w:rsidR="00000000" w:rsidRDefault="00633DED">
      <w:bookmarkStart w:id="32" w:name="sub_3011"/>
      <w:bookmarkStart w:id="33" w:name="sub_301"/>
      <w:bookmarkEnd w:id="32"/>
      <w:bookmarkEnd w:id="33"/>
      <w:r>
        <w:rPr>
          <w:sz w:val="28"/>
          <w:szCs w:val="28"/>
        </w:rPr>
        <w:t xml:space="preserve">3.1.1.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>
        <w:rPr>
          <w:sz w:val="28"/>
          <w:szCs w:val="28"/>
        </w:rPr>
        <w:t>:</w:t>
      </w:r>
    </w:p>
    <w:p w14:paraId="0B094DDB" w14:textId="77777777" w:rsidR="00000000" w:rsidRDefault="00633DED">
      <w:bookmarkStart w:id="34" w:name="sub_31111"/>
      <w:bookmarkStart w:id="35" w:name="sub_3111"/>
      <w:bookmarkEnd w:id="34"/>
      <w:bookmarkEnd w:id="35"/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акупке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>;</w:t>
      </w:r>
    </w:p>
    <w:p w14:paraId="7EFC8DFE" w14:textId="77777777" w:rsidR="00000000" w:rsidRDefault="00633DED">
      <w:bookmarkStart w:id="36" w:name="sub_311112"/>
      <w:bookmarkStart w:id="37" w:name="sub_311111"/>
      <w:bookmarkEnd w:id="36"/>
      <w:bookmarkEnd w:id="37"/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критериям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предусмотренным</w:t>
      </w:r>
      <w:r>
        <w:rPr>
          <w:sz w:val="28"/>
          <w:szCs w:val="28"/>
        </w:rPr>
        <w:t xml:space="preserve"> </w:t>
      </w:r>
      <w:hyperlink r:id="rId12" w:history="1">
        <w:r>
          <w:rPr>
            <w:rFonts w:ascii="Times New Roman" w:eastAsia="Times New Roman" w:cs="Times New Roman"/>
            <w:sz w:val="28"/>
            <w:szCs w:val="28"/>
          </w:rPr>
          <w:t>пунктами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2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13" w:history="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3 </w:t>
        </w:r>
        <w:r>
          <w:rPr>
            <w:rFonts w:ascii="Times New Roman" w:eastAsia="Times New Roman" w:cs="Times New Roman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1 </w:t>
        </w:r>
        <w:r>
          <w:rPr>
            <w:rFonts w:ascii="Times New Roman" w:eastAsia="Times New Roman" w:cs="Times New Roman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32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>);</w:t>
      </w:r>
    </w:p>
    <w:p w14:paraId="39E03565" w14:textId="77777777" w:rsidR="00000000" w:rsidRDefault="00633DED">
      <w:bookmarkStart w:id="38" w:name="sub_31121"/>
      <w:bookmarkStart w:id="39" w:name="sub_3112"/>
      <w:bookmarkEnd w:id="38"/>
      <w:bookmarkEnd w:id="39"/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подписание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усиленными</w:t>
      </w:r>
      <w:r>
        <w:rPr>
          <w:sz w:val="28"/>
          <w:szCs w:val="28"/>
        </w:rPr>
        <w:t xml:space="preserve"> </w:t>
      </w:r>
      <w:hyperlink r:id="rId14" w:history="1">
        <w:r>
          <w:rPr>
            <w:rFonts w:ascii="Times New Roman" w:eastAsia="Times New Roman" w:cs="Times New Roman"/>
            <w:sz w:val="28"/>
            <w:szCs w:val="28"/>
          </w:rPr>
          <w:t>электронными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cs="Times New Roman"/>
            <w:sz w:val="28"/>
            <w:szCs w:val="28"/>
          </w:rPr>
          <w:t>подписями</w:t>
        </w:r>
      </w:hyperlink>
      <w:r>
        <w:rPr>
          <w:sz w:val="28"/>
          <w:szCs w:val="28"/>
        </w:rPr>
        <w:t>;</w:t>
      </w:r>
    </w:p>
    <w:p w14:paraId="696D41B9" w14:textId="77777777" w:rsidR="00000000" w:rsidRDefault="00633DED">
      <w:bookmarkStart w:id="40" w:name="sub_31131"/>
      <w:bookmarkStart w:id="41" w:name="sub_3113"/>
      <w:bookmarkEnd w:id="40"/>
      <w:bookmarkEnd w:id="41"/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</w:t>
      </w:r>
      <w:r>
        <w:rPr>
          <w:sz w:val="28"/>
          <w:szCs w:val="28"/>
        </w:rPr>
        <w:t>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>;</w:t>
      </w:r>
    </w:p>
    <w:p w14:paraId="1F7F54D7" w14:textId="77777777" w:rsidR="00000000" w:rsidRDefault="00633DED">
      <w:bookmarkStart w:id="42" w:name="sub_31141"/>
      <w:bookmarkStart w:id="43" w:name="sub_3114"/>
      <w:bookmarkEnd w:id="42"/>
      <w:bookmarkEnd w:id="43"/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предусмотренному</w:t>
      </w:r>
      <w:r>
        <w:rPr>
          <w:sz w:val="28"/>
          <w:szCs w:val="28"/>
        </w:rPr>
        <w:t xml:space="preserve"> </w:t>
      </w:r>
      <w:hyperlink r:id="rId15" w:history="1">
        <w:r>
          <w:rPr>
            <w:rFonts w:ascii="Times New Roman" w:eastAsia="Times New Roman" w:cs="Times New Roman"/>
            <w:sz w:val="28"/>
            <w:szCs w:val="28"/>
          </w:rPr>
          <w:t>пунктом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4 </w:t>
        </w:r>
        <w:r>
          <w:rPr>
            <w:rFonts w:ascii="Times New Roman" w:eastAsia="Times New Roman" w:cs="Times New Roman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1 </w:t>
        </w:r>
        <w:r>
          <w:rPr>
            <w:rFonts w:ascii="Times New Roman" w:eastAsia="Times New Roman" w:cs="Times New Roman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32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</w:t>
      </w:r>
      <w:r>
        <w:rPr>
          <w:sz w:val="28"/>
          <w:szCs w:val="28"/>
        </w:rPr>
        <w:t>итерий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>);</w:t>
      </w:r>
    </w:p>
    <w:p w14:paraId="72E66E88" w14:textId="77777777" w:rsidR="00000000" w:rsidRDefault="00633DED">
      <w:bookmarkStart w:id="44" w:name="sub_31151"/>
      <w:bookmarkStart w:id="45" w:name="sub_3115"/>
      <w:bookmarkEnd w:id="44"/>
      <w:bookmarkEnd w:id="45"/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подписание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использованием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</w:t>
      </w:r>
      <w:r>
        <w:rPr>
          <w:sz w:val="28"/>
          <w:szCs w:val="28"/>
        </w:rPr>
        <w:t>пке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усиленными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подписями</w:t>
      </w:r>
      <w:r>
        <w:rPr>
          <w:sz w:val="28"/>
          <w:szCs w:val="28"/>
        </w:rPr>
        <w:t>;</w:t>
      </w:r>
    </w:p>
    <w:p w14:paraId="0D2B3A9D" w14:textId="77777777" w:rsidR="00000000" w:rsidRDefault="00633DED">
      <w:bookmarkStart w:id="46" w:name="sub_31161"/>
      <w:bookmarkStart w:id="47" w:name="sub_3116"/>
      <w:bookmarkEnd w:id="46"/>
      <w:bookmarkEnd w:id="47"/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предусмотренному</w:t>
      </w:r>
      <w:r>
        <w:rPr>
          <w:sz w:val="28"/>
          <w:szCs w:val="28"/>
        </w:rPr>
        <w:t xml:space="preserve"> </w:t>
      </w:r>
      <w:hyperlink r:id="rId16" w:history="1">
        <w:r>
          <w:rPr>
            <w:rFonts w:ascii="Times New Roman" w:eastAsia="Times New Roman" w:cs="Times New Roman"/>
            <w:sz w:val="28"/>
            <w:szCs w:val="28"/>
          </w:rPr>
          <w:t>пунктом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1 </w:t>
        </w:r>
        <w:r>
          <w:rPr>
            <w:rFonts w:ascii="Times New Roman" w:eastAsia="Times New Roman" w:cs="Times New Roman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1 </w:t>
        </w:r>
        <w:r>
          <w:rPr>
            <w:rFonts w:ascii="Times New Roman" w:eastAsia="Times New Roman" w:cs="Times New Roman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32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>;</w:t>
      </w:r>
    </w:p>
    <w:p w14:paraId="4E745F64" w14:textId="77777777" w:rsidR="00000000" w:rsidRDefault="00633DED">
      <w:bookmarkStart w:id="48" w:name="sub_31171"/>
      <w:bookmarkStart w:id="49" w:name="sub_3117"/>
      <w:bookmarkEnd w:id="48"/>
      <w:bookmarkEnd w:id="49"/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содержащихся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предусмотренной</w:t>
      </w:r>
      <w:r>
        <w:rPr>
          <w:sz w:val="28"/>
          <w:szCs w:val="28"/>
        </w:rPr>
        <w:t xml:space="preserve"> </w:t>
      </w:r>
      <w:hyperlink r:id="rId17" w:history="1">
        <w:r>
          <w:rPr>
            <w:rFonts w:ascii="Times New Roman" w:eastAsia="Times New Roman" w:cs="Times New Roman"/>
            <w:sz w:val="28"/>
            <w:szCs w:val="28"/>
          </w:rPr>
          <w:t>подпунктом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"</w:t>
        </w:r>
        <w:r>
          <w:rPr>
            <w:rFonts w:ascii="Times New Roman" w:eastAsia="Times New Roman" w:cs="Times New Roman"/>
            <w:sz w:val="28"/>
            <w:szCs w:val="28"/>
          </w:rPr>
          <w:t>ж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"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присвоение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вторая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порядкового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выгодности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hyperlink r:id="rId18" w:history="1">
        <w:r>
          <w:rPr>
            <w:rFonts w:ascii="Times New Roman" w:eastAsia="Times New Roman" w:cs="Times New Roman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14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>;</w:t>
      </w:r>
    </w:p>
    <w:p w14:paraId="617C6EAB" w14:textId="77777777" w:rsidR="00000000" w:rsidRDefault="00633DED">
      <w:bookmarkStart w:id="50" w:name="sub_31181"/>
      <w:bookmarkStart w:id="51" w:name="sub_3118"/>
      <w:bookmarkEnd w:id="50"/>
      <w:bookmarkEnd w:id="51"/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подписание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подрядчика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исполнителя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усиленными</w:t>
      </w:r>
      <w:r>
        <w:rPr>
          <w:sz w:val="28"/>
          <w:szCs w:val="28"/>
        </w:rPr>
        <w:t xml:space="preserve"> </w:t>
      </w:r>
      <w:hyperlink r:id="rId19" w:history="1">
        <w:r>
          <w:rPr>
            <w:rFonts w:ascii="Times New Roman" w:eastAsia="Times New Roman" w:cs="Times New Roman"/>
            <w:sz w:val="28"/>
            <w:szCs w:val="28"/>
          </w:rPr>
          <w:t>электронными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cs="Times New Roman"/>
            <w:sz w:val="28"/>
            <w:szCs w:val="28"/>
          </w:rPr>
          <w:t>подписями</w:t>
        </w:r>
      </w:hyperlink>
      <w:r>
        <w:rPr>
          <w:sz w:val="28"/>
          <w:szCs w:val="28"/>
        </w:rPr>
        <w:t>.</w:t>
      </w:r>
    </w:p>
    <w:p w14:paraId="7DAE932C" w14:textId="77777777" w:rsidR="00000000" w:rsidRDefault="00633DED">
      <w:bookmarkStart w:id="52" w:name="sub_31191"/>
      <w:bookmarkStart w:id="53" w:name="sub_3119"/>
      <w:bookmarkEnd w:id="52"/>
      <w:bookmarkEnd w:id="53"/>
      <w:r>
        <w:rPr>
          <w:sz w:val="28"/>
          <w:szCs w:val="28"/>
        </w:rPr>
        <w:t xml:space="preserve">3.1.2.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>
        <w:rPr>
          <w:sz w:val="28"/>
          <w:szCs w:val="28"/>
        </w:rPr>
        <w:t>:</w:t>
      </w:r>
    </w:p>
    <w:p w14:paraId="2D510542" w14:textId="77777777" w:rsidR="00000000" w:rsidRDefault="00633DED">
      <w:bookmarkStart w:id="54" w:name="sub_3141"/>
      <w:bookmarkStart w:id="55" w:name="sub_314"/>
      <w:bookmarkEnd w:id="54"/>
      <w:bookmarkEnd w:id="55"/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рассмотрени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соответствии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 </w:t>
      </w:r>
      <w:hyperlink r:id="rId20" w:history="1">
        <w:r>
          <w:rPr>
            <w:color w:val="0000FF"/>
            <w:sz w:val="28"/>
            <w:szCs w:val="28"/>
            <w:u w:val="single"/>
            <w:shd w:val="clear" w:color="auto" w:fill="FFFFFF"/>
          </w:rPr>
          <w:t>пунктом 4 части 4</w:t>
        </w:r>
      </w:hyperlink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статьи</w:t>
      </w:r>
      <w:r>
        <w:rPr>
          <w:sz w:val="28"/>
          <w:szCs w:val="28"/>
          <w:shd w:val="clear" w:color="auto" w:fill="FFFFFF"/>
        </w:rPr>
        <w:t xml:space="preserve"> 49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>,</w:t>
      </w:r>
      <w:r>
        <w:rPr>
          <w:color w:val="22272F"/>
          <w:shd w:val="clear" w:color="auto" w:fill="FFFFFF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</w:t>
      </w:r>
      <w:r>
        <w:rPr>
          <w:sz w:val="28"/>
          <w:szCs w:val="28"/>
        </w:rPr>
        <w:t>ятие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предусмотренным</w:t>
      </w:r>
      <w:r>
        <w:rPr>
          <w:sz w:val="28"/>
          <w:szCs w:val="28"/>
        </w:rPr>
        <w:t xml:space="preserve"> </w:t>
      </w:r>
      <w:hyperlink r:id="rId21" w:history="1">
        <w:r>
          <w:rPr>
            <w:color w:val="0000FF"/>
            <w:sz w:val="28"/>
            <w:szCs w:val="28"/>
            <w:u w:val="single"/>
            <w:shd w:val="clear" w:color="auto" w:fill="FFFFFF"/>
          </w:rPr>
          <w:t>пунк</w:t>
        </w:r>
        <w:r>
          <w:rPr>
            <w:color w:val="0000FF"/>
            <w:sz w:val="28"/>
            <w:szCs w:val="28"/>
            <w:u w:val="single"/>
            <w:shd w:val="clear" w:color="auto" w:fill="FFFFFF"/>
          </w:rPr>
          <w:t>тами 1 - 8 части 12 статьи 48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>;</w:t>
      </w:r>
    </w:p>
    <w:p w14:paraId="18437BA3" w14:textId="77777777" w:rsidR="00000000" w:rsidRDefault="00633DED">
      <w:bookmarkStart w:id="56" w:name="sub_31412"/>
      <w:bookmarkStart w:id="57" w:name="sub_31411"/>
      <w:bookmarkEnd w:id="56"/>
      <w:bookmarkEnd w:id="57"/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содержащейся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hyperlink r:id="rId22" w:history="1">
        <w:r>
          <w:rPr>
            <w:rFonts w:ascii="Times New Roman" w:eastAsia="Times New Roman" w:cs="Times New Roman"/>
            <w:sz w:val="28"/>
            <w:szCs w:val="28"/>
          </w:rPr>
          <w:t>под</w:t>
        </w:r>
        <w:r>
          <w:rPr>
            <w:rFonts w:ascii="Times New Roman" w:eastAsia="Times New Roman" w:cs="Times New Roman"/>
            <w:sz w:val="28"/>
            <w:szCs w:val="28"/>
          </w:rPr>
          <w:t>пунктом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"</w:t>
        </w:r>
        <w:r>
          <w:rPr>
            <w:rFonts w:ascii="Times New Roman" w:eastAsia="Times New Roman" w:cs="Times New Roman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"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присвоение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признанной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порядкового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минимального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подавшего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>явку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hyperlink r:id="rId23" w:history="1">
        <w:r>
          <w:rPr>
            <w:rFonts w:ascii="Times New Roman" w:eastAsia="Times New Roman" w:cs="Times New Roman"/>
            <w:sz w:val="28"/>
            <w:szCs w:val="28"/>
          </w:rPr>
          <w:t>пунктом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9 </w:t>
        </w:r>
        <w:r>
          <w:rPr>
            <w:rFonts w:ascii="Times New Roman" w:eastAsia="Times New Roman" w:cs="Times New Roman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3 </w:t>
        </w:r>
        <w:r>
          <w:rPr>
            <w:rFonts w:ascii="Times New Roman" w:eastAsia="Times New Roman" w:cs="Times New Roman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49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подавших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ценовые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hyperlink r:id="rId24" w:history="1">
        <w:r>
          <w:rPr>
            <w:rFonts w:ascii="Times New Roman" w:eastAsia="Times New Roman" w:cs="Times New Roman"/>
            <w:sz w:val="28"/>
            <w:szCs w:val="28"/>
          </w:rPr>
          <w:t>абзацем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cs="Times New Roman"/>
            <w:sz w:val="28"/>
            <w:szCs w:val="28"/>
          </w:rPr>
          <w:t>первым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cs="Times New Roman"/>
            <w:sz w:val="28"/>
            <w:szCs w:val="28"/>
          </w:rPr>
          <w:t>пункта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9 </w:t>
        </w:r>
        <w:r>
          <w:rPr>
            <w:rFonts w:ascii="Times New Roman" w:eastAsia="Times New Roman" w:cs="Times New Roman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3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присваиваются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убывания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акупки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hyperlink r:id="rId25" w:history="1">
        <w:r>
          <w:rPr>
            <w:rFonts w:ascii="Times New Roman" w:eastAsia="Times New Roman" w:cs="Times New Roman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14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>;</w:t>
      </w:r>
    </w:p>
    <w:p w14:paraId="6FEADAB4" w14:textId="77777777" w:rsidR="00000000" w:rsidRDefault="00633DED">
      <w:bookmarkStart w:id="58" w:name="sub_31421"/>
      <w:bookmarkStart w:id="59" w:name="sub_3142"/>
      <w:bookmarkEnd w:id="58"/>
      <w:bookmarkEnd w:id="59"/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подписание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</w:t>
      </w:r>
      <w:r>
        <w:rPr>
          <w:sz w:val="28"/>
          <w:szCs w:val="28"/>
        </w:rPr>
        <w:t>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подрядчика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исполнителя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усиленными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подписями</w:t>
      </w:r>
      <w:r>
        <w:rPr>
          <w:sz w:val="28"/>
          <w:szCs w:val="28"/>
        </w:rPr>
        <w:t>.</w:t>
      </w:r>
    </w:p>
    <w:p w14:paraId="1FD517F7" w14:textId="77777777" w:rsidR="00000000" w:rsidRDefault="00633DED">
      <w:bookmarkStart w:id="60" w:name="sub_31431"/>
      <w:bookmarkStart w:id="61" w:name="sub_3143"/>
      <w:bookmarkEnd w:id="60"/>
      <w:bookmarkEnd w:id="61"/>
      <w:r>
        <w:rPr>
          <w:sz w:val="28"/>
          <w:szCs w:val="28"/>
        </w:rPr>
        <w:t xml:space="preserve">3.1.3.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запр</w:t>
      </w:r>
      <w:r>
        <w:rPr>
          <w:sz w:val="28"/>
          <w:szCs w:val="28"/>
        </w:rPr>
        <w:t>оса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котировок</w:t>
      </w:r>
      <w:r>
        <w:rPr>
          <w:sz w:val="28"/>
          <w:szCs w:val="28"/>
        </w:rPr>
        <w:t>:</w:t>
      </w:r>
    </w:p>
    <w:p w14:paraId="4D0519D9" w14:textId="77777777" w:rsidR="00000000" w:rsidRDefault="00633DED">
      <w:bookmarkStart w:id="62" w:name="sub_3171"/>
      <w:bookmarkStart w:id="63" w:name="sub_317"/>
      <w:bookmarkEnd w:id="62"/>
      <w:bookmarkEnd w:id="63"/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соответствии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 </w:t>
      </w:r>
      <w:hyperlink r:id="rId26" w:history="1">
        <w:r>
          <w:rPr>
            <w:color w:val="0000FF"/>
            <w:sz w:val="28"/>
            <w:szCs w:val="28"/>
            <w:u w:val="single"/>
            <w:shd w:val="clear" w:color="auto" w:fill="FFFFFF"/>
          </w:rPr>
          <w:t>частью 2</w:t>
        </w:r>
      </w:hyperlink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статьи</w:t>
      </w:r>
      <w:r>
        <w:rPr>
          <w:sz w:val="28"/>
          <w:szCs w:val="28"/>
          <w:shd w:val="clear" w:color="auto" w:fill="FFFFFF"/>
        </w:rPr>
        <w:t xml:space="preserve"> 50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предусмотренным</w:t>
      </w:r>
      <w:r>
        <w:rPr>
          <w:sz w:val="28"/>
          <w:szCs w:val="28"/>
        </w:rPr>
        <w:t xml:space="preserve"> </w:t>
      </w:r>
      <w:hyperlink r:id="rId27" w:history="1">
        <w:r>
          <w:rPr>
            <w:rFonts w:ascii="Times New Roman" w:eastAsia="Times New Roman" w:cs="Times New Roman"/>
            <w:sz w:val="28"/>
            <w:szCs w:val="28"/>
          </w:rPr>
          <w:t>пунктами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 xml:space="preserve">1-8 </w:t>
        </w:r>
        <w:r>
          <w:rPr>
            <w:rFonts w:ascii="Times New Roman" w:eastAsia="Times New Roman" w:cs="Times New Roman"/>
            <w:sz w:val="28"/>
            <w:szCs w:val="28"/>
          </w:rPr>
          <w:t>части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12 </w:t>
        </w:r>
        <w:r>
          <w:rPr>
            <w:rFonts w:ascii="Times New Roman" w:eastAsia="Times New Roman" w:cs="Times New Roman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48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>;</w:t>
      </w:r>
    </w:p>
    <w:p w14:paraId="57BD7FBC" w14:textId="77777777" w:rsidR="00000000" w:rsidRDefault="00633DED">
      <w:bookmarkStart w:id="64" w:name="sub_31712"/>
      <w:bookmarkStart w:id="65" w:name="sub_31711"/>
      <w:bookmarkEnd w:id="64"/>
      <w:bookmarkEnd w:id="65"/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hyperlink r:id="rId28" w:history="1">
        <w:r>
          <w:rPr>
            <w:rFonts w:ascii="Times New Roman" w:eastAsia="Times New Roman" w:cs="Times New Roman"/>
            <w:sz w:val="28"/>
            <w:szCs w:val="28"/>
          </w:rPr>
          <w:t>подпунктом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"</w:t>
        </w:r>
        <w:r>
          <w:rPr>
            <w:rFonts w:ascii="Times New Roman" w:eastAsia="Times New Roman" w:cs="Times New Roman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"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присвоени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признанной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порядкового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номера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предусмотренном</w:t>
      </w:r>
      <w:r>
        <w:rPr>
          <w:sz w:val="28"/>
          <w:szCs w:val="28"/>
        </w:rPr>
        <w:t xml:space="preserve"> </w:t>
      </w:r>
      <w:hyperlink r:id="rId29" w:history="1">
        <w:r>
          <w:rPr>
            <w:rFonts w:ascii="Times New Roman" w:eastAsia="Times New Roman" w:cs="Times New Roman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24 </w:t>
        </w:r>
        <w:r>
          <w:rPr>
            <w:rFonts w:ascii="Times New Roman" w:eastAsia="Times New Roman" w:cs="Times New Roman"/>
            <w:sz w:val="28"/>
            <w:szCs w:val="28"/>
          </w:rPr>
          <w:t>статьи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22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предложенных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подавшим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hyperlink r:id="rId30" w:history="1">
        <w:r>
          <w:rPr>
            <w:rFonts w:ascii="Times New Roman" w:eastAsia="Times New Roman" w:cs="Times New Roman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14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. </w:t>
      </w:r>
      <w:r>
        <w:rPr>
          <w:color w:val="22272F"/>
          <w:sz w:val="28"/>
          <w:szCs w:val="28"/>
          <w:shd w:val="clear" w:color="auto" w:fill="FFFFFF"/>
        </w:rPr>
        <w:t>Заявке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участие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закупке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победителя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определения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поставщика</w:t>
      </w:r>
      <w:r>
        <w:rPr>
          <w:color w:val="22272F"/>
          <w:sz w:val="28"/>
          <w:szCs w:val="28"/>
          <w:shd w:val="clear" w:color="auto" w:fill="FFFFFF"/>
        </w:rPr>
        <w:t xml:space="preserve"> (</w:t>
      </w:r>
      <w:r>
        <w:rPr>
          <w:color w:val="22272F"/>
          <w:sz w:val="28"/>
          <w:szCs w:val="28"/>
          <w:shd w:val="clear" w:color="auto" w:fill="FFFFFF"/>
        </w:rPr>
        <w:t>подрядчика</w:t>
      </w:r>
      <w:r>
        <w:rPr>
          <w:color w:val="22272F"/>
          <w:sz w:val="28"/>
          <w:szCs w:val="28"/>
          <w:shd w:val="clear" w:color="auto" w:fill="FFFFFF"/>
        </w:rPr>
        <w:t xml:space="preserve">, </w:t>
      </w:r>
      <w:r>
        <w:rPr>
          <w:color w:val="22272F"/>
          <w:sz w:val="28"/>
          <w:szCs w:val="28"/>
          <w:shd w:val="clear" w:color="auto" w:fill="FFFFFF"/>
        </w:rPr>
        <w:t>исполнителя</w:t>
      </w:r>
      <w:r>
        <w:rPr>
          <w:color w:val="22272F"/>
          <w:sz w:val="28"/>
          <w:szCs w:val="28"/>
          <w:shd w:val="clear" w:color="auto" w:fill="FFFFFF"/>
        </w:rPr>
        <w:t xml:space="preserve">) </w:t>
      </w:r>
      <w:r>
        <w:rPr>
          <w:color w:val="22272F"/>
          <w:sz w:val="28"/>
          <w:szCs w:val="28"/>
          <w:shd w:val="clear" w:color="auto" w:fill="FFFFFF"/>
        </w:rPr>
        <w:t>присваивается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первый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номер</w:t>
      </w:r>
      <w:r>
        <w:rPr>
          <w:color w:val="22272F"/>
          <w:sz w:val="28"/>
          <w:szCs w:val="28"/>
          <w:shd w:val="clear" w:color="auto" w:fill="FFFFFF"/>
        </w:rPr>
        <w:t xml:space="preserve">. </w:t>
      </w:r>
      <w:r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случае</w:t>
      </w:r>
      <w:r>
        <w:rPr>
          <w:color w:val="22272F"/>
          <w:sz w:val="28"/>
          <w:szCs w:val="28"/>
          <w:shd w:val="clear" w:color="auto" w:fill="FFFFFF"/>
        </w:rPr>
        <w:t xml:space="preserve">, </w:t>
      </w:r>
      <w:r>
        <w:rPr>
          <w:color w:val="22272F"/>
          <w:sz w:val="28"/>
          <w:szCs w:val="28"/>
          <w:shd w:val="clear" w:color="auto" w:fill="FFFFFF"/>
        </w:rPr>
        <w:t>если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нескольких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за</w:t>
      </w:r>
      <w:r>
        <w:rPr>
          <w:color w:val="22272F"/>
          <w:sz w:val="28"/>
          <w:szCs w:val="28"/>
          <w:shd w:val="clear" w:color="auto" w:fill="FFFFFF"/>
        </w:rPr>
        <w:t>явках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участие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закупке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содержатся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одинаковые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предложения</w:t>
      </w:r>
      <w:r>
        <w:rPr>
          <w:color w:val="22272F"/>
          <w:sz w:val="28"/>
          <w:szCs w:val="28"/>
          <w:shd w:val="clear" w:color="auto" w:fill="FFFFFF"/>
        </w:rPr>
        <w:t xml:space="preserve">, </w:t>
      </w:r>
      <w:r>
        <w:rPr>
          <w:color w:val="22272F"/>
          <w:sz w:val="28"/>
          <w:szCs w:val="28"/>
          <w:shd w:val="clear" w:color="auto" w:fill="FFFFFF"/>
        </w:rPr>
        <w:t>предусмотренные</w:t>
      </w:r>
      <w:r>
        <w:rPr>
          <w:color w:val="22272F"/>
          <w:sz w:val="28"/>
          <w:szCs w:val="28"/>
          <w:shd w:val="clear" w:color="auto" w:fill="FFFFFF"/>
        </w:rPr>
        <w:t> </w:t>
      </w:r>
      <w:hyperlink r:id="rId31" w:history="1">
        <w:r>
          <w:rPr>
            <w:color w:val="0000FF"/>
            <w:sz w:val="28"/>
            <w:szCs w:val="28"/>
            <w:u w:val="single"/>
            <w:shd w:val="clear" w:color="auto" w:fill="FFFFFF"/>
          </w:rPr>
          <w:t>пунктом 3</w:t>
        </w:r>
      </w:hyperlink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или</w:t>
      </w:r>
      <w:r>
        <w:rPr>
          <w:sz w:val="28"/>
          <w:szCs w:val="28"/>
          <w:shd w:val="clear" w:color="auto" w:fill="FFFFFF"/>
        </w:rPr>
        <w:t> </w:t>
      </w:r>
      <w:hyperlink r:id="rId32" w:history="1">
        <w:r>
          <w:rPr>
            <w:color w:val="0000FF"/>
            <w:sz w:val="28"/>
            <w:szCs w:val="28"/>
            <w:u w:val="single"/>
            <w:shd w:val="clear" w:color="auto" w:fill="FFFFFF"/>
          </w:rPr>
          <w:t xml:space="preserve">4 части 1 статьи </w:t>
        </w:r>
        <w:r>
          <w:rPr>
            <w:color w:val="0000FF"/>
            <w:sz w:val="28"/>
            <w:szCs w:val="28"/>
            <w:u w:val="single"/>
            <w:shd w:val="clear" w:color="auto" w:fill="FFFFFF"/>
          </w:rPr>
          <w:t>43</w:t>
        </w:r>
      </w:hyperlink>
      <w:r>
        <w:rPr>
          <w:color w:val="22272F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color w:val="22272F"/>
          <w:sz w:val="28"/>
          <w:szCs w:val="28"/>
          <w:shd w:val="clear" w:color="auto" w:fill="FFFFFF"/>
        </w:rPr>
        <w:t xml:space="preserve">, </w:t>
      </w:r>
      <w:r>
        <w:rPr>
          <w:color w:val="22272F"/>
          <w:sz w:val="28"/>
          <w:szCs w:val="28"/>
          <w:shd w:val="clear" w:color="auto" w:fill="FFFFFF"/>
        </w:rPr>
        <w:t>меньший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порядковый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номер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присваивается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заявке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участие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закупке</w:t>
      </w:r>
      <w:r>
        <w:rPr>
          <w:color w:val="22272F"/>
          <w:sz w:val="28"/>
          <w:szCs w:val="28"/>
          <w:shd w:val="clear" w:color="auto" w:fill="FFFFFF"/>
        </w:rPr>
        <w:t xml:space="preserve">, </w:t>
      </w:r>
      <w:r>
        <w:rPr>
          <w:color w:val="22272F"/>
          <w:sz w:val="28"/>
          <w:szCs w:val="28"/>
          <w:shd w:val="clear" w:color="auto" w:fill="FFFFFF"/>
        </w:rPr>
        <w:t>которая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поступила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ранее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других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таких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заявок</w:t>
      </w:r>
      <w:r>
        <w:rPr>
          <w:sz w:val="28"/>
          <w:szCs w:val="28"/>
        </w:rPr>
        <w:t>;</w:t>
      </w:r>
    </w:p>
    <w:p w14:paraId="1BDA2A56" w14:textId="77777777" w:rsidR="00000000" w:rsidRDefault="00633DED">
      <w:bookmarkStart w:id="66" w:name="sub_31721"/>
      <w:bookmarkStart w:id="67" w:name="sub_3172"/>
      <w:bookmarkEnd w:id="66"/>
      <w:bookmarkEnd w:id="67"/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подписание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подрядчика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исполнителя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усиленными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подписями</w:t>
      </w:r>
      <w:r>
        <w:rPr>
          <w:sz w:val="28"/>
          <w:szCs w:val="28"/>
        </w:rPr>
        <w:t>.</w:t>
      </w:r>
    </w:p>
    <w:p w14:paraId="1B96F352" w14:textId="77777777" w:rsidR="00000000" w:rsidRDefault="00633DED">
      <w:bookmarkStart w:id="68" w:name="sub_31731"/>
      <w:bookmarkStart w:id="69" w:name="sub_3173"/>
      <w:bookmarkEnd w:id="68"/>
      <w:r>
        <w:rPr>
          <w:sz w:val="28"/>
          <w:szCs w:val="28"/>
        </w:rPr>
        <w:t xml:space="preserve">3.1.4. </w:t>
      </w:r>
      <w:r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hyperlink r:id="rId33" w:history="1">
        <w:r>
          <w:rPr>
            <w:rFonts w:ascii="Times New Roman" w:eastAsia="Times New Roman" w:cs="Times New Roman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>.</w:t>
      </w:r>
      <w:bookmarkEnd w:id="69"/>
    </w:p>
    <w:p w14:paraId="09014E9C" w14:textId="77777777" w:rsidR="00000000" w:rsidRDefault="00633DED"/>
    <w:p w14:paraId="12316488" w14:textId="77777777" w:rsidR="00000000" w:rsidRDefault="00633DED">
      <w:pPr>
        <w:pStyle w:val="c7c7e0e0e3e3eeeeebebeeeee2e2eeeeeaea1"/>
      </w:pPr>
      <w:bookmarkStart w:id="70" w:name="sub_400"/>
      <w:r>
        <w:rPr>
          <w:color w:val="auto"/>
          <w:sz w:val="28"/>
          <w:szCs w:val="28"/>
        </w:rPr>
        <w:t xml:space="preserve">4. </w:t>
      </w:r>
      <w:r>
        <w:rPr>
          <w:color w:val="auto"/>
          <w:sz w:val="28"/>
          <w:szCs w:val="28"/>
        </w:rPr>
        <w:t>Порядок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формирования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комиссии</w:t>
      </w:r>
      <w:bookmarkEnd w:id="70"/>
    </w:p>
    <w:p w14:paraId="0BEA6F2E" w14:textId="77777777" w:rsidR="00000000" w:rsidRDefault="00633DED">
      <w:bookmarkStart w:id="71" w:name="sub_402"/>
      <w:bookmarkEnd w:id="71"/>
      <w:r>
        <w:rPr>
          <w:sz w:val="28"/>
          <w:szCs w:val="28"/>
        </w:rPr>
        <w:t xml:space="preserve">4.1. </w:t>
      </w:r>
      <w:r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коллегиальным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основанным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rStyle w:val="d6d6e2e2e5e5f2f2eeeee2e2eeeee5e5e2e2fbfbe4e4e5e5ebebe5e5edede8e8e5e5"/>
          <w:b w:val="0"/>
          <w:bCs/>
          <w:sz w:val="28"/>
          <w:szCs w:val="28"/>
        </w:rPr>
        <w:t>постоянной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Персональный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Сандовс</w:t>
      </w:r>
      <w:r>
        <w:rPr>
          <w:sz w:val="28"/>
          <w:szCs w:val="28"/>
        </w:rPr>
        <w:t>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14:paraId="3BB7ECE9" w14:textId="77777777" w:rsidR="00000000" w:rsidRDefault="00633DED">
      <w:bookmarkStart w:id="72" w:name="sub_4011"/>
      <w:bookmarkStart w:id="73" w:name="sub_401"/>
      <w:bookmarkEnd w:id="72"/>
      <w:bookmarkEnd w:id="73"/>
      <w:r>
        <w:rPr>
          <w:sz w:val="28"/>
          <w:szCs w:val="28"/>
        </w:rPr>
        <w:t xml:space="preserve">4.2.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14:paraId="1A087F23" w14:textId="77777777" w:rsidR="00000000" w:rsidRDefault="00633DED">
      <w:bookmarkStart w:id="74" w:name="sub_40211"/>
      <w:bookmarkStart w:id="75" w:name="sub_4021"/>
      <w:bookmarkEnd w:id="74"/>
      <w:bookmarkEnd w:id="75"/>
      <w:r>
        <w:rPr>
          <w:sz w:val="28"/>
          <w:szCs w:val="28"/>
        </w:rPr>
        <w:t xml:space="preserve">4.3. </w:t>
      </w:r>
      <w:r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реимущественно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прошедших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переподготовку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знаниями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относящимися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>.</w:t>
      </w:r>
    </w:p>
    <w:p w14:paraId="5302290C" w14:textId="77777777" w:rsidR="00000000" w:rsidRDefault="00633DED">
      <w:bookmarkStart w:id="76" w:name="sub_4031"/>
      <w:bookmarkStart w:id="77" w:name="sub_403"/>
      <w:bookmarkEnd w:id="76"/>
      <w:bookmarkEnd w:id="77"/>
      <w:r>
        <w:rPr>
          <w:sz w:val="28"/>
          <w:szCs w:val="28"/>
        </w:rPr>
        <w:t xml:space="preserve">4.4. </w:t>
      </w:r>
      <w:r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</w:t>
      </w:r>
      <w:r>
        <w:rPr>
          <w:sz w:val="28"/>
          <w:szCs w:val="28"/>
        </w:rPr>
        <w:t>зические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>
        <w:rPr>
          <w:sz w:val="28"/>
          <w:szCs w:val="28"/>
        </w:rPr>
        <w:t>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лично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поставщиков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подрядчиков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подавшие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аком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штате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подавших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оказать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являющиеся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акционерами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кредиторами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состоящие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браке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являющиеся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близкими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родственниками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родственниками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прямой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восходящей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нисходящей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линии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родителями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дедушкой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бабушкой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внуками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полнородными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неполнородными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имеющими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мать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братьями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сестрами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усыновителями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усыновленными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</w:t>
      </w:r>
      <w:r>
        <w:rPr>
          <w:sz w:val="28"/>
          <w:szCs w:val="28"/>
        </w:rPr>
        <w:t>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>
        <w:rPr>
          <w:sz w:val="28"/>
          <w:szCs w:val="28"/>
        </w:rPr>
        <w:t>.</w:t>
      </w:r>
    </w:p>
    <w:p w14:paraId="14ED8834" w14:textId="77777777" w:rsidR="00000000" w:rsidRDefault="00633DED">
      <w:bookmarkStart w:id="78" w:name="sub_4041"/>
      <w:bookmarkStart w:id="79" w:name="sub_404"/>
      <w:bookmarkEnd w:id="78"/>
      <w:bookmarkEnd w:id="79"/>
      <w:r>
        <w:rPr>
          <w:sz w:val="28"/>
          <w:szCs w:val="28"/>
        </w:rPr>
        <w:t xml:space="preserve">4.5. </w:t>
      </w:r>
      <w:r>
        <w:rPr>
          <w:sz w:val="28"/>
          <w:szCs w:val="28"/>
        </w:rPr>
        <w:t>Замена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Сандовского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принявшей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14:paraId="778EFA5F" w14:textId="77777777" w:rsidR="00000000" w:rsidRDefault="00633DED">
      <w:bookmarkStart w:id="80" w:name="sub_4051"/>
      <w:bookmarkStart w:id="81" w:name="sub_405"/>
      <w:bookmarkEnd w:id="80"/>
      <w:r>
        <w:rPr>
          <w:sz w:val="28"/>
          <w:szCs w:val="28"/>
        </w:rPr>
        <w:t xml:space="preserve">4.6. </w:t>
      </w:r>
      <w:r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правомочным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пятьдесят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z w:val="28"/>
          <w:szCs w:val="28"/>
        </w:rPr>
        <w:t>.</w:t>
      </w:r>
      <w:bookmarkEnd w:id="81"/>
    </w:p>
    <w:p w14:paraId="4327F34A" w14:textId="77777777" w:rsidR="00000000" w:rsidRDefault="00633DED"/>
    <w:p w14:paraId="6EAD438F" w14:textId="77777777" w:rsidR="00000000" w:rsidRDefault="00633DED">
      <w:pPr>
        <w:pStyle w:val="c7c7e0e0e3e3eeeeebebeeeee2e2eeeeeaea1"/>
      </w:pPr>
      <w:bookmarkStart w:id="82" w:name="sub_500"/>
      <w:r>
        <w:rPr>
          <w:color w:val="auto"/>
          <w:sz w:val="28"/>
          <w:szCs w:val="28"/>
        </w:rPr>
        <w:t xml:space="preserve">5. </w:t>
      </w:r>
      <w:r>
        <w:rPr>
          <w:color w:val="auto"/>
          <w:sz w:val="28"/>
          <w:szCs w:val="28"/>
        </w:rPr>
        <w:t>Порядок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проведения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заседаний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комиссии</w:t>
      </w:r>
      <w:bookmarkEnd w:id="82"/>
    </w:p>
    <w:p w14:paraId="0805B173" w14:textId="77777777" w:rsidR="00000000" w:rsidRDefault="00633DED">
      <w:bookmarkStart w:id="83" w:name="sub_502"/>
      <w:bookmarkEnd w:id="83"/>
      <w:r>
        <w:rPr>
          <w:sz w:val="28"/>
          <w:szCs w:val="28"/>
        </w:rPr>
        <w:t xml:space="preserve">5.1. </w:t>
      </w: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>де</w:t>
      </w:r>
      <w:r>
        <w:rPr>
          <w:sz w:val="28"/>
          <w:szCs w:val="28"/>
        </w:rPr>
        <w:t>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месте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дате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14:paraId="5D753CDA" w14:textId="77777777" w:rsidR="00000000" w:rsidRDefault="00633DED">
      <w:bookmarkStart w:id="84" w:name="sub_5011"/>
      <w:bookmarkStart w:id="85" w:name="sub_501"/>
      <w:bookmarkEnd w:id="84"/>
      <w:bookmarkEnd w:id="85"/>
      <w:r>
        <w:rPr>
          <w:sz w:val="28"/>
          <w:szCs w:val="28"/>
        </w:rPr>
        <w:t xml:space="preserve">5.2. </w:t>
      </w:r>
      <w:r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>
        <w:rPr>
          <w:sz w:val="28"/>
          <w:szCs w:val="28"/>
        </w:rPr>
        <w:t>ео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конференц</w:t>
      </w:r>
      <w:r>
        <w:rPr>
          <w:sz w:val="28"/>
          <w:szCs w:val="28"/>
        </w:rPr>
        <w:t>-</w:t>
      </w:r>
      <w:r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тайны</w:t>
      </w:r>
      <w:r>
        <w:rPr>
          <w:sz w:val="28"/>
          <w:szCs w:val="28"/>
        </w:rPr>
        <w:t>.</w:t>
      </w:r>
    </w:p>
    <w:p w14:paraId="75AC5A3F" w14:textId="77777777" w:rsidR="00000000" w:rsidRDefault="00633DED">
      <w:bookmarkStart w:id="86" w:name="sub_50211"/>
      <w:bookmarkStart w:id="87" w:name="sub_5021"/>
      <w:bookmarkEnd w:id="86"/>
      <w:bookmarkEnd w:id="87"/>
      <w:r>
        <w:rPr>
          <w:sz w:val="28"/>
          <w:szCs w:val="28"/>
        </w:rPr>
        <w:t xml:space="preserve">5.3. </w:t>
      </w:r>
      <w:r>
        <w:rPr>
          <w:sz w:val="28"/>
          <w:szCs w:val="28"/>
        </w:rPr>
        <w:t>Заказчик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>
        <w:rPr>
          <w:sz w:val="28"/>
          <w:szCs w:val="28"/>
        </w:rPr>
        <w:t>доставить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удобное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оргтехнику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канцелярские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p w14:paraId="700F2808" w14:textId="77777777" w:rsidR="00000000" w:rsidRDefault="00633DED">
      <w:bookmarkStart w:id="88" w:name="sub_5031"/>
      <w:bookmarkStart w:id="89" w:name="sub_503"/>
      <w:bookmarkEnd w:id="88"/>
      <w:bookmarkEnd w:id="89"/>
      <w:r>
        <w:rPr>
          <w:sz w:val="28"/>
          <w:szCs w:val="28"/>
        </w:rPr>
        <w:t xml:space="preserve">5.4. </w:t>
      </w:r>
      <w:r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открываются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закрываются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лицом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замещающим</w:t>
      </w:r>
      <w:r>
        <w:rPr>
          <w:sz w:val="28"/>
          <w:szCs w:val="28"/>
        </w:rPr>
        <w:t>.</w:t>
      </w:r>
    </w:p>
    <w:p w14:paraId="107FB292" w14:textId="77777777" w:rsidR="00000000" w:rsidRDefault="00633DED">
      <w:bookmarkStart w:id="90" w:name="sub_5041"/>
      <w:bookmarkStart w:id="91" w:name="sub_504"/>
      <w:bookmarkEnd w:id="90"/>
      <w:bookmarkEnd w:id="91"/>
      <w:r>
        <w:rPr>
          <w:sz w:val="28"/>
          <w:szCs w:val="28"/>
        </w:rPr>
        <w:t xml:space="preserve">5.5. </w:t>
      </w: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14:paraId="0DF241AA" w14:textId="77777777" w:rsidR="00000000" w:rsidRDefault="00633DED">
      <w:bookmarkStart w:id="92" w:name="sub_5051"/>
      <w:bookmarkStart w:id="93" w:name="sub_505"/>
      <w:bookmarkEnd w:id="92"/>
      <w:bookmarkEnd w:id="93"/>
      <w:r>
        <w:rPr>
          <w:sz w:val="28"/>
          <w:szCs w:val="28"/>
        </w:rPr>
        <w:t xml:space="preserve">5.5.1. </w:t>
      </w:r>
      <w:r>
        <w:rPr>
          <w:sz w:val="28"/>
          <w:szCs w:val="28"/>
        </w:rPr>
        <w:t>Ведет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z w:val="28"/>
          <w:szCs w:val="28"/>
        </w:rPr>
        <w:t>:</w:t>
      </w:r>
    </w:p>
    <w:p w14:paraId="21CDDA32" w14:textId="77777777" w:rsidR="00000000" w:rsidRDefault="00633DED">
      <w:bookmarkStart w:id="94" w:name="sub_5052"/>
      <w:bookmarkEnd w:id="94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открывает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  <w:r>
        <w:rPr>
          <w:sz w:val="28"/>
          <w:szCs w:val="28"/>
        </w:rPr>
        <w:t>;</w:t>
      </w:r>
    </w:p>
    <w:p w14:paraId="713875EB" w14:textId="77777777" w:rsidR="00000000" w:rsidRDefault="00633DED"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объявляет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правомочным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выносит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переносе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>-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</w:t>
      </w:r>
      <w:r>
        <w:rPr>
          <w:sz w:val="28"/>
          <w:szCs w:val="28"/>
        </w:rPr>
        <w:t>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кворума</w:t>
      </w:r>
      <w:r>
        <w:rPr>
          <w:sz w:val="28"/>
          <w:szCs w:val="28"/>
        </w:rPr>
        <w:t>;</w:t>
      </w:r>
    </w:p>
    <w:p w14:paraId="1E10BCB2" w14:textId="77777777" w:rsidR="00000000" w:rsidRDefault="00633DED"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выносит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рассматриваемые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</w:t>
      </w:r>
      <w:r>
        <w:rPr>
          <w:sz w:val="28"/>
          <w:szCs w:val="28"/>
        </w:rPr>
        <w:t>;</w:t>
      </w:r>
    </w:p>
    <w:p w14:paraId="0323CA1D" w14:textId="77777777" w:rsidR="00000000" w:rsidRDefault="00633DED"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подводит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оглашает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z w:val="28"/>
          <w:szCs w:val="28"/>
        </w:rPr>
        <w:t>;</w:t>
      </w:r>
    </w:p>
    <w:p w14:paraId="0F0D7F06" w14:textId="77777777" w:rsidR="00000000" w:rsidRDefault="00633DED"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объявляет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14:paraId="13CEBD69" w14:textId="77777777" w:rsidR="00000000" w:rsidRDefault="00633DED">
      <w:bookmarkStart w:id="95" w:name="sub_506"/>
      <w:bookmarkEnd w:id="95"/>
      <w:r>
        <w:rPr>
          <w:sz w:val="28"/>
          <w:szCs w:val="28"/>
        </w:rPr>
        <w:t xml:space="preserve">5.5.2. </w:t>
      </w:r>
      <w:r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>конодательством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>
        <w:rPr>
          <w:sz w:val="28"/>
          <w:szCs w:val="28"/>
        </w:rPr>
        <w:t>.</w:t>
      </w:r>
    </w:p>
    <w:p w14:paraId="7D452069" w14:textId="77777777" w:rsidR="00000000" w:rsidRDefault="00633DED">
      <w:bookmarkStart w:id="96" w:name="sub_5521"/>
      <w:bookmarkStart w:id="97" w:name="sub_552"/>
      <w:bookmarkEnd w:id="96"/>
      <w:bookmarkEnd w:id="97"/>
      <w:r>
        <w:rPr>
          <w:sz w:val="28"/>
          <w:szCs w:val="28"/>
        </w:rPr>
        <w:t xml:space="preserve">5.6. </w:t>
      </w:r>
      <w:r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14:paraId="5FF94FFB" w14:textId="77777777" w:rsidR="00000000" w:rsidRDefault="00633DED">
      <w:bookmarkStart w:id="98" w:name="sub_50611"/>
      <w:bookmarkStart w:id="99" w:name="sub_5061"/>
      <w:bookmarkEnd w:id="98"/>
      <w:bookmarkEnd w:id="99"/>
      <w:r>
        <w:rPr>
          <w:sz w:val="28"/>
          <w:szCs w:val="28"/>
        </w:rPr>
        <w:t xml:space="preserve">5.6.1. </w:t>
      </w:r>
      <w:r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отнесенным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>
        <w:rPr>
          <w:sz w:val="28"/>
          <w:szCs w:val="28"/>
        </w:rPr>
        <w:t>.</w:t>
      </w:r>
    </w:p>
    <w:p w14:paraId="7A7E497D" w14:textId="77777777" w:rsidR="00000000" w:rsidRDefault="00633DED">
      <w:bookmarkStart w:id="100" w:name="sub_5611"/>
      <w:bookmarkStart w:id="101" w:name="sub_561"/>
      <w:bookmarkEnd w:id="100"/>
      <w:bookmarkEnd w:id="101"/>
      <w:r>
        <w:rPr>
          <w:sz w:val="28"/>
          <w:szCs w:val="28"/>
        </w:rPr>
        <w:t xml:space="preserve">5.6.2. </w:t>
      </w:r>
      <w:r>
        <w:rPr>
          <w:sz w:val="28"/>
          <w:szCs w:val="28"/>
        </w:rPr>
        <w:t>Подписывают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14:paraId="59D64389" w14:textId="77777777" w:rsidR="00000000" w:rsidRDefault="00633DED">
      <w:bookmarkStart w:id="102" w:name="sub_5621"/>
      <w:bookmarkStart w:id="103" w:name="sub_562"/>
      <w:bookmarkEnd w:id="102"/>
      <w:bookmarkEnd w:id="103"/>
      <w:r>
        <w:rPr>
          <w:sz w:val="28"/>
          <w:szCs w:val="28"/>
        </w:rPr>
        <w:t xml:space="preserve">5.6.3. </w:t>
      </w:r>
      <w:r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>
        <w:rPr>
          <w:sz w:val="28"/>
          <w:szCs w:val="28"/>
        </w:rPr>
        <w:t>.</w:t>
      </w:r>
    </w:p>
    <w:p w14:paraId="0BE9B3D1" w14:textId="77777777" w:rsidR="00000000" w:rsidRDefault="00633DED">
      <w:bookmarkStart w:id="104" w:name="sub_5631"/>
      <w:bookmarkStart w:id="105" w:name="sub_563"/>
      <w:bookmarkEnd w:id="104"/>
      <w:bookmarkEnd w:id="105"/>
      <w:r>
        <w:rPr>
          <w:sz w:val="28"/>
          <w:szCs w:val="28"/>
        </w:rPr>
        <w:t xml:space="preserve">5.7. </w:t>
      </w:r>
      <w:r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большинством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присутствующих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кворума</w:t>
      </w:r>
      <w:r>
        <w:rPr>
          <w:sz w:val="28"/>
          <w:szCs w:val="28"/>
        </w:rPr>
        <w:t>.</w:t>
      </w:r>
    </w:p>
    <w:p w14:paraId="1FA4129F" w14:textId="77777777" w:rsidR="00000000" w:rsidRDefault="00633DED">
      <w:bookmarkStart w:id="106" w:name="sub_5071"/>
      <w:bookmarkStart w:id="107" w:name="sub_507"/>
      <w:bookmarkEnd w:id="106"/>
      <w:bookmarkEnd w:id="107"/>
      <w:r>
        <w:rPr>
          <w:sz w:val="28"/>
          <w:szCs w:val="28"/>
        </w:rPr>
        <w:t xml:space="preserve">5.8.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голос</w:t>
      </w:r>
      <w:r>
        <w:rPr>
          <w:sz w:val="28"/>
          <w:szCs w:val="28"/>
        </w:rPr>
        <w:t>.</w:t>
      </w:r>
    </w:p>
    <w:p w14:paraId="746B325A" w14:textId="77777777" w:rsidR="00000000" w:rsidRDefault="00633DED">
      <w:bookmarkStart w:id="108" w:name="sub_5081"/>
      <w:bookmarkStart w:id="109" w:name="sub_508"/>
      <w:bookmarkEnd w:id="108"/>
      <w:bookmarkEnd w:id="109"/>
      <w:r>
        <w:rPr>
          <w:sz w:val="28"/>
          <w:szCs w:val="28"/>
        </w:rPr>
        <w:t xml:space="preserve">5.9. </w:t>
      </w:r>
      <w:r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Делегирование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лицам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допускается</w:t>
      </w:r>
      <w:r>
        <w:rPr>
          <w:sz w:val="28"/>
          <w:szCs w:val="28"/>
        </w:rPr>
        <w:t>.</w:t>
      </w:r>
    </w:p>
    <w:p w14:paraId="4F77A9AB" w14:textId="77777777" w:rsidR="00000000" w:rsidRDefault="00633DED">
      <w:bookmarkStart w:id="110" w:name="sub_509"/>
      <w:bookmarkEnd w:id="110"/>
      <w:r>
        <w:rPr>
          <w:sz w:val="28"/>
          <w:szCs w:val="28"/>
        </w:rPr>
        <w:t xml:space="preserve">5.10.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решении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z w:val="28"/>
          <w:szCs w:val="28"/>
        </w:rPr>
        <w:t>.</w:t>
      </w:r>
    </w:p>
    <w:p w14:paraId="3CB4F271" w14:textId="77777777" w:rsidR="00000000" w:rsidRDefault="00633DED">
      <w:bookmarkStart w:id="111" w:name="sub_5091"/>
      <w:r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отдельно</w:t>
      </w:r>
      <w:r>
        <w:rPr>
          <w:sz w:val="28"/>
          <w:szCs w:val="28"/>
        </w:rPr>
        <w:t>.</w:t>
      </w:r>
      <w:bookmarkEnd w:id="111"/>
    </w:p>
    <w:p w14:paraId="04C5B36B" w14:textId="77777777" w:rsidR="00000000" w:rsidRDefault="00633DED"/>
    <w:p w14:paraId="2F80C599" w14:textId="77777777" w:rsidR="00000000" w:rsidRDefault="00633DED">
      <w:pPr>
        <w:pStyle w:val="c7c7e0e0e3e3eeeeebebeeeee2e2eeeeeaea1"/>
      </w:pPr>
      <w:bookmarkStart w:id="112" w:name="sub_601"/>
      <w:bookmarkEnd w:id="112"/>
      <w:r>
        <w:rPr>
          <w:color w:val="auto"/>
          <w:sz w:val="28"/>
          <w:szCs w:val="28"/>
        </w:rPr>
        <w:t xml:space="preserve">6. </w:t>
      </w:r>
      <w:r>
        <w:rPr>
          <w:color w:val="auto"/>
          <w:sz w:val="28"/>
          <w:szCs w:val="28"/>
        </w:rPr>
        <w:t>Ответственность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членов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комиссии</w:t>
      </w:r>
    </w:p>
    <w:p w14:paraId="7A293B1F" w14:textId="77777777" w:rsidR="00000000" w:rsidRDefault="00633DED">
      <w:bookmarkStart w:id="113" w:name="sub_6001"/>
      <w:bookmarkStart w:id="114" w:name="sub_600"/>
      <w:bookmarkEnd w:id="113"/>
      <w:bookmarkEnd w:id="114"/>
      <w:r>
        <w:rPr>
          <w:sz w:val="28"/>
          <w:szCs w:val="28"/>
        </w:rPr>
        <w:t xml:space="preserve">6.1. </w:t>
      </w:r>
      <w:r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виновные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</w:t>
      </w:r>
      <w:r>
        <w:rPr>
          <w:sz w:val="28"/>
          <w:szCs w:val="28"/>
        </w:rPr>
        <w:t>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работ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нужд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несут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дисциплинарную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гражданско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правовую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административную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уголовную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</w:t>
      </w:r>
      <w:r>
        <w:rPr>
          <w:sz w:val="28"/>
          <w:szCs w:val="28"/>
        </w:rPr>
        <w:t>нность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>.</w:t>
      </w:r>
    </w:p>
    <w:p w14:paraId="1ACE0B7A" w14:textId="77777777" w:rsidR="00000000" w:rsidRDefault="00633DED">
      <w:bookmarkStart w:id="115" w:name="sub_60111"/>
      <w:bookmarkStart w:id="116" w:name="sub_6011"/>
      <w:bookmarkEnd w:id="115"/>
      <w:bookmarkEnd w:id="116"/>
      <w:r>
        <w:rPr>
          <w:sz w:val="28"/>
          <w:szCs w:val="28"/>
        </w:rPr>
        <w:t xml:space="preserve">6.2. </w:t>
      </w:r>
      <w:r>
        <w:rPr>
          <w:sz w:val="28"/>
          <w:szCs w:val="28"/>
        </w:rPr>
        <w:t>Член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допустивший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оваров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работ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нужд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заменен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Сандовского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14:paraId="6D9AFA7E" w14:textId="77777777" w:rsidR="00000000" w:rsidRDefault="00633DED">
      <w:bookmarkStart w:id="117" w:name="sub_6021"/>
      <w:bookmarkStart w:id="118" w:name="sub_602"/>
      <w:bookmarkEnd w:id="117"/>
      <w:bookmarkEnd w:id="118"/>
      <w:r>
        <w:rPr>
          <w:sz w:val="28"/>
          <w:szCs w:val="28"/>
        </w:rPr>
        <w:t xml:space="preserve">6.3.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члену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известно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нар</w:t>
      </w:r>
      <w:r>
        <w:rPr>
          <w:sz w:val="28"/>
          <w:szCs w:val="28"/>
        </w:rPr>
        <w:t>ушении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членом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работ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нужд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сообщить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Сандовского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узнал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нарушении</w:t>
      </w:r>
      <w:r>
        <w:rPr>
          <w:sz w:val="28"/>
          <w:szCs w:val="28"/>
        </w:rPr>
        <w:t>.</w:t>
      </w:r>
    </w:p>
    <w:p w14:paraId="6D88B64C" w14:textId="77777777" w:rsidR="00000000" w:rsidRDefault="00633DED">
      <w:bookmarkStart w:id="119" w:name="sub_6031"/>
      <w:bookmarkStart w:id="120" w:name="sub_603"/>
      <w:bookmarkEnd w:id="119"/>
      <w:r>
        <w:rPr>
          <w:sz w:val="28"/>
          <w:szCs w:val="28"/>
        </w:rPr>
        <w:t xml:space="preserve">6.4. </w:t>
      </w:r>
      <w:r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составляющие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>
        <w:rPr>
          <w:sz w:val="28"/>
          <w:szCs w:val="28"/>
        </w:rPr>
        <w:t>сударственную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служебную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коммерческую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тайну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ставшие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известными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  <w:bookmarkEnd w:id="120"/>
    </w:p>
    <w:p w14:paraId="30C66BA2" w14:textId="77777777" w:rsidR="00000000" w:rsidRDefault="00633DED"/>
    <w:p w14:paraId="471C0097" w14:textId="77777777" w:rsidR="00000000" w:rsidRDefault="00633DED">
      <w:pPr>
        <w:pStyle w:val="c7c7e0e0e3e3eeeeebebeeeee2e2eeeeeaea1"/>
      </w:pPr>
      <w:bookmarkStart w:id="121" w:name="sub_700"/>
      <w:r>
        <w:rPr>
          <w:color w:val="auto"/>
          <w:sz w:val="28"/>
          <w:szCs w:val="28"/>
        </w:rPr>
        <w:t xml:space="preserve">7. </w:t>
      </w:r>
      <w:r>
        <w:rPr>
          <w:color w:val="auto"/>
          <w:sz w:val="28"/>
          <w:szCs w:val="28"/>
        </w:rPr>
        <w:t>Обжалование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решений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комиссии</w:t>
      </w:r>
      <w:bookmarkEnd w:id="121"/>
    </w:p>
    <w:p w14:paraId="184F796C" w14:textId="77777777" w:rsidR="00000000" w:rsidRDefault="00633DED">
      <w:r>
        <w:rPr>
          <w:sz w:val="28"/>
          <w:szCs w:val="28"/>
        </w:rPr>
        <w:t xml:space="preserve">7.1.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принятое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hyperlink r:id="rId34" w:history="1">
        <w:r>
          <w:rPr>
            <w:rFonts w:ascii="Times New Roman" w:eastAsia="Times New Roman" w:cs="Times New Roman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обжаловано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любым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недействительным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14:paraId="3BF1F289" w14:textId="77777777" w:rsidR="00000000" w:rsidRDefault="00633DED">
      <w:pPr>
        <w:rPr>
          <w:sz w:val="28"/>
          <w:szCs w:val="28"/>
        </w:rPr>
      </w:pPr>
    </w:p>
    <w:p w14:paraId="4BF2447D" w14:textId="77777777" w:rsidR="00000000" w:rsidRDefault="00633DED">
      <w:pPr>
        <w:rPr>
          <w:sz w:val="28"/>
          <w:szCs w:val="28"/>
        </w:rPr>
      </w:pPr>
    </w:p>
    <w:p w14:paraId="283A5DA2" w14:textId="77777777" w:rsidR="00000000" w:rsidRDefault="00633DED">
      <w:pPr>
        <w:ind w:firstLine="0"/>
      </w:pPr>
    </w:p>
    <w:p w14:paraId="6226CABE" w14:textId="77777777" w:rsidR="00000000" w:rsidRDefault="00633DED">
      <w:pPr>
        <w:ind w:firstLine="0"/>
      </w:pPr>
      <w:r>
        <w:rPr>
          <w:sz w:val="28"/>
          <w:szCs w:val="28"/>
        </w:rPr>
        <w:t>Управляющий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делами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14:paraId="053CD263" w14:textId="77777777" w:rsidR="00000000" w:rsidRDefault="00633DED">
      <w:pPr>
        <w:ind w:firstLine="0"/>
      </w:pPr>
      <w:r>
        <w:rPr>
          <w:sz w:val="28"/>
          <w:szCs w:val="28"/>
        </w:rPr>
        <w:t>Сандовского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z w:val="28"/>
          <w:szCs w:val="28"/>
        </w:rPr>
        <w:t>И</w:t>
      </w:r>
      <w:r>
        <w:rPr>
          <w:sz w:val="28"/>
          <w:szCs w:val="28"/>
        </w:rPr>
        <w:t>.</w:t>
      </w:r>
      <w:r>
        <w:rPr>
          <w:sz w:val="28"/>
          <w:szCs w:val="28"/>
        </w:rPr>
        <w:t>Горохова</w:t>
      </w:r>
    </w:p>
    <w:p w14:paraId="095FE102" w14:textId="77777777" w:rsidR="00000000" w:rsidRDefault="00633DED">
      <w:pPr>
        <w:ind w:firstLine="0"/>
        <w:rPr>
          <w:sz w:val="28"/>
          <w:szCs w:val="28"/>
        </w:rPr>
      </w:pPr>
    </w:p>
    <w:p w14:paraId="3E47B051" w14:textId="77777777" w:rsidR="00000000" w:rsidRDefault="00633DED">
      <w:pPr>
        <w:ind w:firstLine="0"/>
        <w:rPr>
          <w:sz w:val="28"/>
          <w:szCs w:val="28"/>
        </w:rPr>
      </w:pPr>
    </w:p>
    <w:p w14:paraId="5F43DBCE" w14:textId="77777777" w:rsidR="00000000" w:rsidRDefault="00633DED">
      <w:pPr>
        <w:ind w:firstLine="0"/>
        <w:rPr>
          <w:sz w:val="28"/>
          <w:szCs w:val="28"/>
        </w:rPr>
      </w:pPr>
    </w:p>
    <w:p w14:paraId="49545982" w14:textId="77777777" w:rsidR="00000000" w:rsidRDefault="00633DED">
      <w:pPr>
        <w:ind w:firstLine="0"/>
        <w:rPr>
          <w:sz w:val="28"/>
          <w:szCs w:val="28"/>
        </w:rPr>
      </w:pPr>
    </w:p>
    <w:p w14:paraId="43FAAABD" w14:textId="77777777" w:rsidR="00000000" w:rsidRDefault="00633DED">
      <w:pPr>
        <w:ind w:firstLine="0"/>
        <w:rPr>
          <w:sz w:val="28"/>
          <w:szCs w:val="28"/>
        </w:rPr>
      </w:pPr>
    </w:p>
    <w:p w14:paraId="0274FEB0" w14:textId="77777777" w:rsidR="00000000" w:rsidRDefault="00633DED">
      <w:pPr>
        <w:ind w:firstLine="0"/>
        <w:rPr>
          <w:sz w:val="28"/>
          <w:szCs w:val="28"/>
        </w:rPr>
      </w:pPr>
    </w:p>
    <w:p w14:paraId="5D5B5A3C" w14:textId="77777777" w:rsidR="00000000" w:rsidRDefault="00633DED">
      <w:pPr>
        <w:ind w:firstLine="0"/>
        <w:rPr>
          <w:sz w:val="28"/>
          <w:szCs w:val="28"/>
        </w:rPr>
      </w:pPr>
    </w:p>
    <w:p w14:paraId="14A1A7C3" w14:textId="77777777" w:rsidR="00000000" w:rsidRDefault="00633DED">
      <w:pPr>
        <w:shd w:val="clear" w:color="auto" w:fill="FFFFFF"/>
        <w:jc w:val="center"/>
      </w:pPr>
    </w:p>
    <w:sectPr w:rsidR="00000000">
      <w:type w:val="continuous"/>
      <w:pgSz w:w="11906" w:h="16800"/>
      <w:pgMar w:top="1440" w:right="800" w:bottom="720" w:left="108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1622" w14:textId="77777777" w:rsidR="00000000" w:rsidRDefault="00633DED">
      <w:r>
        <w:separator/>
      </w:r>
    </w:p>
  </w:endnote>
  <w:endnote w:type="continuationSeparator" w:id="0">
    <w:p w14:paraId="63D0DC00" w14:textId="77777777" w:rsidR="00000000" w:rsidRDefault="0063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A25C" w14:textId="77777777" w:rsidR="00000000" w:rsidRDefault="00633DED">
      <w:r>
        <w:rPr>
          <w:rFonts w:ascii="Liberation Serif" w:eastAsiaTheme="minorEastAsia" w:hAnsi="Liberation Serif" w:cstheme="minorBidi"/>
          <w:kern w:val="0"/>
        </w:rPr>
        <w:separator/>
      </w:r>
    </w:p>
  </w:footnote>
  <w:footnote w:type="continuationSeparator" w:id="0">
    <w:p w14:paraId="6E54E388" w14:textId="77777777" w:rsidR="00000000" w:rsidRDefault="00633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23"/>
    <w:rsid w:val="00633DED"/>
    <w:rsid w:val="006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5CFF132"/>
  <w14:defaultImageDpi w14:val="0"/>
  <w15:docId w15:val="{C7021609-F7CB-4C1A-ADB3-7B5C66A4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MS Mincho" w:hAnsi="Times New Roman CYR" w:cs="Times New Roman CYR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basedOn w:val="a0"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uiPriority w:val="99"/>
    <w:rPr>
      <w:b/>
      <w:color w:val="26282F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d6d6e2e2e5e5f2f2eeeee2e2eeeee5e5e2e2fbfbe4e4e5e5ebebe5e5edede8e8e5e5"/>
    <w:uiPriority w:val="99"/>
    <w:rPr>
      <w:rFonts w:ascii="Times New Roman" w:hAnsi="Times New Roman" w:cs="Times New Roman"/>
      <w:b w:val="0"/>
      <w:color w:val="106BBE"/>
    </w:rPr>
  </w:style>
  <w:style w:type="character" w:customStyle="1" w:styleId="d6d6e2e2e5e5f2f2eeeee2e2eeeee5e5e2e2fbfbe4e4e5e5ebebe5e5edede8e8e5e5e4e4ebebffffd2d2e5e5eaeaf1f1f2f2">
    <w:name w:val="Цd6d6вe2e2еe5e5тf2f2оeeeeвe2e2оeeeeеe5e5 вe2e2ыfbfbдe4e4еe5e5лebebеe5e5нededиe8e8еe5e5 дe4e4лebebяffff Тd2d2еe5e5кeaeaсf1f1тf2f2"/>
    <w:uiPriority w:val="99"/>
    <w:rPr>
      <w:rFonts w:ascii="Times New Roman CYR" w:hAnsi="Times New Roman CYR"/>
    </w:rPr>
  </w:style>
  <w:style w:type="character" w:customStyle="1" w:styleId="c2c2e5e5f0f0f5f5edede8e8e9e9eaeaeeeeebebeeeeededf2f2e8e8f2f2f3f3ebebc7c7edede0e0eaea">
    <w:name w:val="Вc2c2еe5e5рf0f0хf5f5нededиe8e8йe9e9 кeaeaоeeeeлebebоeeeeнededтf2f2иe8e8тf2f2уf3f3лebeb Зc7c7нededаe0e0кeaea"/>
    <w:basedOn w:val="a0"/>
    <w:uiPriority w:val="99"/>
    <w:rPr>
      <w:rFonts w:cs="Times New Roman"/>
    </w:rPr>
  </w:style>
  <w:style w:type="character" w:customStyle="1" w:styleId="cdcde8e8e6e6edede8e8e9e9eaeaeeeeebebeeeeededf2f2e8e8f2f2f3f3ebebc7c7edede0e0eaea">
    <w:name w:val="Нcdcdиe8e8жe6e6нededиe8e8йe9e9 кeaeaоeeeeлebebоeeeeнededтf2f2иe8e8тf2f2уf3f3лebeb Зc7c7нededаe0e0кeaea"/>
    <w:basedOn w:val="a0"/>
    <w:uiPriority w:val="99"/>
    <w:rPr>
      <w:rFonts w:cs="Times New Roman"/>
    </w:rPr>
  </w:style>
  <w:style w:type="character" w:customStyle="1" w:styleId="c7c7e0e0e3e3eeeeebebeeeee2e2eeeeeaea5c7c7edede0e0eaea">
    <w:name w:val="Зc7c7аe0e0гe3e3оeeeeлebebоeeeeвe2e2оeeeeкeaea 5 Зc7c7нededаe0e0кeaea"/>
    <w:basedOn w:val="a0"/>
    <w:uiPriority w:val="99"/>
    <w:rPr>
      <w:rFonts w:ascii="Calibri" w:hAnsi="Calibri" w:cs="Times New Roman"/>
      <w:b/>
      <w:bCs/>
      <w:i/>
      <w:iCs/>
      <w:sz w:val="26"/>
      <w:szCs w:val="26"/>
      <w:lang/>
    </w:rPr>
  </w:style>
  <w:style w:type="character" w:customStyle="1" w:styleId="c7c7e0e0e3e3eeeeebebeeeee2e2eeeeeaea6c7c7edede0e0eaea">
    <w:name w:val="Зc7c7аe0e0гe3e3оeeeeлebebоeeeeвe2e2оeeeeкeaea 6 Зc7c7нededаe0e0кeaea"/>
    <w:basedOn w:val="a0"/>
    <w:uiPriority w:val="99"/>
    <w:rPr>
      <w:rFonts w:ascii="Calibri" w:eastAsia="Times New Roman" w:hAnsi="Calibri" w:cs="Times New Roman"/>
      <w:b/>
      <w:bCs/>
      <w:lang/>
    </w:rPr>
  </w:style>
  <w:style w:type="character" w:customStyle="1" w:styleId="c1c1e5e5e7e7e8e8ededf2f2e5e5f0f0e2e2e0e0ebebe0e0c7c7edede0e0eaea">
    <w:name w:val="Бc1c1еe5e5зe7e7 иe8e8нededтf2f2еe5e5рf0f0вe2e2аe0e0лebebаe0e0 Зc7c7нededаe0e0кeaea"/>
    <w:uiPriority w:val="99"/>
    <w:rPr>
      <w:rFonts w:ascii="Calibri" w:hAnsi="Calibri"/>
      <w:lang w:eastAsia="en-US"/>
    </w:rPr>
  </w:style>
  <w:style w:type="character" w:customStyle="1" w:styleId="cecef1f1ededeeeee2e2ededeeeee9e9f2f2e5e5eaeaf1f1f2f2c7c7edede0e0eaea">
    <w:name w:val="Оceceсf1f1нededоeeeeвe2e2нededоeeeeйe9e9 тf2f2еe5e5кeaeaсf1f1тf2f2 Зc7c7нededаe0e0кeaea"/>
    <w:basedOn w:val="a0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rFonts w:ascii="Times New Roman" w:hAnsi="Times New Roman"/>
      <w:sz w:val="28"/>
    </w:rPr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c8c8ededf2f2e5e5f0f0edede5e5f2f2-f1f1f1f1fbfbebebeaeae0e0">
    <w:name w:val="Иc8c8нededтf2f2еe5e5рf0f0нededеe5e5тf2f2-сf1f1сf1f1ыfbfbлebebкeaeaаe0e0"/>
    <w:uiPriority w:val="99"/>
    <w:rPr>
      <w:color w:val="000080"/>
      <w:u w:val="single"/>
      <w:lang/>
    </w:rPr>
  </w:style>
  <w:style w:type="character" w:customStyle="1" w:styleId="ListLabel18">
    <w:name w:val="ListLabel 18"/>
    <w:uiPriority w:val="99"/>
    <w:rPr>
      <w:rFonts w:ascii="Times New Roman" w:hAnsi="Times New Roman"/>
      <w:sz w:val="28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c8edf2e5f0ede5f2-f1f1fbebeae0">
    <w:name w:val="Иc8нedтf2еe5рf0нedеe5тf2-сf1сf1ыfbлebкeaаe0"/>
    <w:uiPriority w:val="99"/>
    <w:rPr>
      <w:color w:val="0000FF"/>
      <w:u w:val="single"/>
    </w:rPr>
  </w:style>
  <w:style w:type="character" w:customStyle="1" w:styleId="ListLabel27">
    <w:name w:val="ListLabel 27"/>
    <w:uiPriority w:val="99"/>
    <w:rPr>
      <w:rFonts w:ascii="Times New Roman" w:hAnsi="Times New Roman" w:cs="Arial"/>
      <w:sz w:val="28"/>
    </w:rPr>
  </w:style>
  <w:style w:type="character" w:customStyle="1" w:styleId="ListLabel28">
    <w:name w:val="ListLabel 28"/>
    <w:uiPriority w:val="99"/>
    <w:rPr>
      <w:rFonts w:ascii="Times New Roman" w:hAnsi="Times New Roman" w:cs="Times New Roman"/>
    </w:rPr>
  </w:style>
  <w:style w:type="character" w:customStyle="1" w:styleId="ListLabel29">
    <w:name w:val="ListLabel 29"/>
    <w:uiPriority w:val="99"/>
    <w:rPr>
      <w:rFonts w:ascii="Times New Roman" w:hAnsi="Times New Roman" w:cs="Times New Roman"/>
    </w:rPr>
  </w:style>
  <w:style w:type="character" w:customStyle="1" w:styleId="ListLabel30">
    <w:name w:val="ListLabel 30"/>
    <w:uiPriority w:val="99"/>
    <w:rPr>
      <w:rFonts w:ascii="Times New Roman" w:hAnsi="Times New Roman" w:cs="Times New Roman"/>
    </w:rPr>
  </w:style>
  <w:style w:type="character" w:customStyle="1" w:styleId="ListLabel31">
    <w:name w:val="ListLabel 31"/>
    <w:uiPriority w:val="99"/>
    <w:rPr>
      <w:rFonts w:ascii="Times New Roman" w:hAnsi="Times New Roman" w:cs="Times New Roman"/>
    </w:rPr>
  </w:style>
  <w:style w:type="character" w:customStyle="1" w:styleId="ListLabel32">
    <w:name w:val="ListLabel 32"/>
    <w:uiPriority w:val="99"/>
    <w:rPr>
      <w:rFonts w:ascii="Times New Roman" w:hAnsi="Times New Roman" w:cs="Times New Roman"/>
    </w:rPr>
  </w:style>
  <w:style w:type="character" w:customStyle="1" w:styleId="ListLabel33">
    <w:name w:val="ListLabel 33"/>
    <w:uiPriority w:val="99"/>
    <w:rPr>
      <w:rFonts w:ascii="Times New Roman" w:hAnsi="Times New Roman" w:cs="Times New Roman"/>
    </w:rPr>
  </w:style>
  <w:style w:type="character" w:customStyle="1" w:styleId="ListLabel34">
    <w:name w:val="ListLabel 34"/>
    <w:uiPriority w:val="99"/>
    <w:rPr>
      <w:rFonts w:ascii="Times New Roman" w:hAnsi="Times New Roman" w:cs="Times New Roman"/>
    </w:rPr>
  </w:style>
  <w:style w:type="character" w:customStyle="1" w:styleId="ListLabel35">
    <w:name w:val="ListLabel 35"/>
    <w:uiPriority w:val="99"/>
    <w:rPr>
      <w:rFonts w:ascii="Times New Roman" w:hAnsi="Times New Roman" w:cs="Times New Roman"/>
    </w:rPr>
  </w:style>
  <w:style w:type="character" w:customStyle="1" w:styleId="ListLabel36">
    <w:name w:val="ListLabel 36"/>
    <w:uiPriority w:val="99"/>
    <w:rPr>
      <w:rFonts w:cs="Times New Roman"/>
    </w:rPr>
  </w:style>
  <w:style w:type="character" w:customStyle="1" w:styleId="ListLabel37">
    <w:name w:val="ListLabel 37"/>
    <w:uiPriority w:val="99"/>
    <w:rPr>
      <w:rFonts w:cs="Times New Roman"/>
    </w:rPr>
  </w:style>
  <w:style w:type="character" w:customStyle="1" w:styleId="ListLabel38">
    <w:name w:val="ListLabel 38"/>
    <w:uiPriority w:val="99"/>
    <w:rPr>
      <w:rFonts w:cs="Times New Roman"/>
    </w:rPr>
  </w:style>
  <w:style w:type="character" w:customStyle="1" w:styleId="ListLabel39">
    <w:name w:val="ListLabel 39"/>
    <w:uiPriority w:val="99"/>
    <w:rPr>
      <w:rFonts w:cs="Times New Roman"/>
    </w:rPr>
  </w:style>
  <w:style w:type="character" w:customStyle="1" w:styleId="ListLabel40">
    <w:name w:val="ListLabel 40"/>
    <w:uiPriority w:val="99"/>
    <w:rPr>
      <w:rFonts w:cs="Times New Roman"/>
    </w:rPr>
  </w:style>
  <w:style w:type="character" w:customStyle="1" w:styleId="ListLabel41">
    <w:name w:val="ListLabel 41"/>
    <w:uiPriority w:val="99"/>
    <w:rPr>
      <w:rFonts w:cs="Times New Roman"/>
    </w:rPr>
  </w:style>
  <w:style w:type="character" w:customStyle="1" w:styleId="ListLabel42">
    <w:name w:val="ListLabel 42"/>
    <w:uiPriority w:val="99"/>
    <w:rPr>
      <w:rFonts w:cs="Times New Roman"/>
    </w:rPr>
  </w:style>
  <w:style w:type="character" w:customStyle="1" w:styleId="ListLabel43">
    <w:name w:val="ListLabel 43"/>
    <w:uiPriority w:val="99"/>
    <w:rPr>
      <w:rFonts w:cs="Times New Roman"/>
    </w:rPr>
  </w:style>
  <w:style w:type="character" w:customStyle="1" w:styleId="ListLabel44">
    <w:name w:val="ListLabel 44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  <w:rPr>
      <w:rFonts w:cs="Mangal"/>
    </w:rPr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  <w:rPr>
      <w:rFonts w:cs="Mangal"/>
      <w:lang/>
    </w:rPr>
  </w:style>
  <w:style w:type="paragraph" w:customStyle="1" w:styleId="c7c7e0e0e3e3eeeeebebeeeee2e2eeeeeaea1">
    <w:name w:val="Зc7c7аe0e0гe3e3оeeeeлebebоeeeeвe2e2оeeeeкeaea 1"/>
    <w:basedOn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c7e0e0e3e3eeeeebebeeeee2e2eeeeeaea5">
    <w:name w:val="Зc7c7аe0e0гe3e3оeeeeлebebоeeeeвe2e2оeeeeкeaea 5"/>
    <w:basedOn w:val="a"/>
    <w:uiPriority w:val="99"/>
    <w:pPr>
      <w:widowControl/>
      <w:spacing w:before="240" w:after="60"/>
      <w:ind w:firstLine="0"/>
      <w:jc w:val="left"/>
    </w:pPr>
    <w:rPr>
      <w:rFonts w:ascii="Calibri" w:hAnsi="Calibri" w:cs="Times New Roman"/>
      <w:b/>
      <w:bCs/>
      <w:i/>
      <w:iCs/>
      <w:sz w:val="26"/>
      <w:szCs w:val="26"/>
      <w:lang/>
    </w:rPr>
  </w:style>
  <w:style w:type="paragraph" w:customStyle="1" w:styleId="c7c7e0e0e3e3eeeeebebeeeee2e2eeeeeaea6">
    <w:name w:val="Зc7c7аe0e0гe3e3оeeeeлebebоeeeeвe2e2оeeeeкeaea 6"/>
    <w:basedOn w:val="a"/>
    <w:uiPriority w:val="99"/>
    <w:pPr>
      <w:widowControl/>
      <w:spacing w:before="240" w:after="60"/>
      <w:ind w:firstLine="0"/>
      <w:jc w:val="left"/>
    </w:pPr>
    <w:rPr>
      <w:rFonts w:ascii="Calibri" w:hAnsi="Calibri" w:cs="Times New Roman"/>
      <w:b/>
      <w:bCs/>
      <w:sz w:val="22"/>
      <w:szCs w:val="22"/>
      <w:lang/>
    </w:rPr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widowControl/>
      <w:spacing w:before="240" w:after="120"/>
      <w:ind w:firstLine="0"/>
      <w:jc w:val="left"/>
    </w:pPr>
    <w:rPr>
      <w:rFonts w:ascii="Arial" w:hAnsi="Arial" w:cs="Tahoma"/>
      <w:sz w:val="28"/>
      <w:szCs w:val="28"/>
      <w:lang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pacing w:after="120"/>
    </w:pPr>
  </w:style>
  <w:style w:type="paragraph" w:customStyle="1" w:styleId="d1d1efefe8e8f1f1eeeeeaea">
    <w:name w:val="Сd1d1пefefиe8e8сf1f1оeeeeкeaea"/>
    <w:basedOn w:val="cecef1f1ededeeeee2e2ededeeeee9e9f2f2e5e5eaeaf1f1f2f2"/>
    <w:uiPriority w:val="99"/>
    <w:rPr>
      <w:rFonts w:cs="Mangal"/>
    </w:rPr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rFonts w:cs="Mangal"/>
      <w:i/>
      <w:iCs/>
    </w:rPr>
  </w:style>
  <w:style w:type="paragraph" w:customStyle="1" w:styleId="d3d3eaeae0e0e7e7e0e0f2f2e5e5ebebfcfc">
    <w:name w:val="Уd3d3кeaeaаe0e0зe7e7аe0e0тf2f2еe5e5лebebьfcfc"/>
    <w:basedOn w:val="a"/>
    <w:uiPriority w:val="99"/>
    <w:rPr>
      <w:rFonts w:cs="Mangal"/>
      <w:lang/>
    </w:rPr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uiPriority w:val="99"/>
    <w:pPr>
      <w:ind w:firstLine="0"/>
    </w:pPr>
  </w:style>
  <w:style w:type="paragraph" w:customStyle="1" w:styleId="cfcff0f0e8e8e6e6e0e0f2f2fbfbe9e9e2e2ebebe5e5e2e2eeee">
    <w:name w:val="Пcfcfрf0f0иe8e8жe6e6аe0e0тf2f2ыfbfbйe9e9 вe2e2лebebеe5e5вe2e2оeeee"/>
    <w:basedOn w:val="a"/>
    <w:uiPriority w:val="99"/>
    <w:pPr>
      <w:ind w:firstLine="0"/>
      <w:jc w:val="left"/>
    </w:pPr>
  </w:style>
  <w:style w:type="paragraph" w:customStyle="1" w:styleId="cacaeeeeebebeeeeededf2f2e8e8f2f2f3f3ebeb">
    <w:name w:val="Кcacaоeeeeлebebоeeeeнededтf2f2иe8e8тf2f2уf3f3лebeb"/>
    <w:basedOn w:val="a"/>
    <w:uiPriority w:val="99"/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cde8e8e6e6edede8e8e9e9eaeaeeeeebebeeeeededf2f2e8e8f2f2f3f3ebeb">
    <w:name w:val="Нcdcdиe8e8жe6e6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kern w:val="1"/>
      <w:sz w:val="20"/>
      <w:szCs w:val="20"/>
      <w:lang w:eastAsia="zh-CN"/>
    </w:rPr>
  </w:style>
  <w:style w:type="paragraph" w:styleId="a3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kern w:val="1"/>
      <w:lang w:eastAsia="en-US"/>
    </w:rPr>
  </w:style>
  <w:style w:type="paragraph" w:customStyle="1" w:styleId="cecef1f1ededeeeee2e2ededeeeee9e9f2f2e5e5eaeaf1f1f2f221">
    <w:name w:val="Оceceсf1f1нededоeeeeвe2e2нededоeeeeйe9e9 тf2f2еe5e5кeaeaсf1f1тf2f2 21"/>
    <w:basedOn w:val="a"/>
    <w:uiPriority w:val="99"/>
    <w:pPr>
      <w:widowControl/>
      <w:spacing w:after="120" w:line="480" w:lineRule="auto"/>
      <w:ind w:firstLine="0"/>
      <w:jc w:val="left"/>
    </w:pPr>
    <w:rPr>
      <w:rFonts w:cs="Times New Roman"/>
      <w:color w:val="000000"/>
      <w:sz w:val="20"/>
      <w:szCs w:val="20"/>
    </w:rPr>
  </w:style>
  <w:style w:type="paragraph" w:customStyle="1" w:styleId="d1d1eeeee4e4e5e5f0f0e6e6e8e8ececeeeee5e5e2e2f0f0e5e5e7e7eaeae8e8">
    <w:name w:val="Сd1d1оeeeeдe4e4еe5e5рf0f0жe6e6иe8e8мececоeeeeеe5e5 вe2e2рf0f0еe5e5зe7e7кeaeaиe8e8"/>
    <w:basedOn w:val="a"/>
    <w:uiPriority w:val="99"/>
  </w:style>
  <w:style w:type="paragraph" w:customStyle="1" w:styleId="d1eee4e5f0e6e8eceee5e2f0e5e7eae8">
    <w:name w:val="Сd1оeeдe4еe5рf0жe6иe8мecоeeеe5 вe2рf0еe5зe7кeaиe8"/>
    <w:basedOn w:val="a"/>
    <w:uiPriority w:val="99"/>
  </w:style>
  <w:style w:type="paragraph" w:customStyle="1" w:styleId="caeeebeeedf2e8f2f3eb">
    <w:name w:val="Кcaоeeлebоeeнedтf2иe8тf2уf3лeb"/>
    <w:basedOn w:val="a"/>
    <w:uiPriority w:val="99"/>
  </w:style>
  <w:style w:type="paragraph" w:customStyle="1" w:styleId="cde8e6ede8e9eaeeebeeedf2e8f2f3eb">
    <w:name w:val="Нcdиe8жe6нedиe8йe9 кeaоeeлebоeeнedтf2иe8тf2уf3лeb"/>
    <w:basedOn w:val="caeeebeeedf2e8f2f3e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3464/39" TargetMode="External"/><Relationship Id="rId13" Type="http://schemas.openxmlformats.org/officeDocument/2006/relationships/hyperlink" Target="http://internet.garant.ru/document/redirect/70353464/3213" TargetMode="External"/><Relationship Id="rId18" Type="http://schemas.openxmlformats.org/officeDocument/2006/relationships/hyperlink" Target="http://internet.garant.ru/document/redirect/70353464/14" TargetMode="External"/><Relationship Id="rId26" Type="http://schemas.openxmlformats.org/officeDocument/2006/relationships/hyperlink" Target="https://internet.garant.ru/#/document/70353464/entry/5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#/document/70353464/entry/48121" TargetMode="External"/><Relationship Id="rId34" Type="http://schemas.openxmlformats.org/officeDocument/2006/relationships/hyperlink" Target="http://internet.garant.ru/document/redirect/70353464/0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internet.garant.ru/document/redirect/70353464/3212" TargetMode="External"/><Relationship Id="rId17" Type="http://schemas.openxmlformats.org/officeDocument/2006/relationships/hyperlink" Target="#sub_3117" TargetMode="External"/><Relationship Id="rId25" Type="http://schemas.openxmlformats.org/officeDocument/2006/relationships/hyperlink" Target="http://internet.garant.ru/document/redirect/70353464/14" TargetMode="External"/><Relationship Id="rId33" Type="http://schemas.openxmlformats.org/officeDocument/2006/relationships/hyperlink" Target="http://internet.garant.ru/document/redirect/7035346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353464/3211" TargetMode="External"/><Relationship Id="rId20" Type="http://schemas.openxmlformats.org/officeDocument/2006/relationships/hyperlink" Target="https://internet.garant.ru/#/document/70353464/entry/4944" TargetMode="External"/><Relationship Id="rId29" Type="http://schemas.openxmlformats.org/officeDocument/2006/relationships/hyperlink" Target="http://internet.garant.ru/document/redirect/70353464/22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12604/0" TargetMode="External"/><Relationship Id="rId24" Type="http://schemas.openxmlformats.org/officeDocument/2006/relationships/hyperlink" Target="http://internet.garant.ru/document/redirect/70353464/4939" TargetMode="External"/><Relationship Id="rId32" Type="http://schemas.openxmlformats.org/officeDocument/2006/relationships/hyperlink" Target="https://internet.garant.ru/#/document/70353464/entry/4310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353464/3214" TargetMode="External"/><Relationship Id="rId23" Type="http://schemas.openxmlformats.org/officeDocument/2006/relationships/hyperlink" Target="http://internet.garant.ru/document/redirect/70353464/4939" TargetMode="External"/><Relationship Id="rId28" Type="http://schemas.openxmlformats.org/officeDocument/2006/relationships/hyperlink" Target="#sub_317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document/redirect/10164072/0" TargetMode="External"/><Relationship Id="rId19" Type="http://schemas.openxmlformats.org/officeDocument/2006/relationships/hyperlink" Target="http://internet.garant.ru/document/redirect/12184522/21" TargetMode="External"/><Relationship Id="rId31" Type="http://schemas.openxmlformats.org/officeDocument/2006/relationships/hyperlink" Target="https://internet.garant.ru/#/document/70353464/entry/431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53464/0" TargetMode="External"/><Relationship Id="rId14" Type="http://schemas.openxmlformats.org/officeDocument/2006/relationships/hyperlink" Target="http://internet.garant.ru/document/redirect/12184522/21" TargetMode="External"/><Relationship Id="rId22" Type="http://schemas.openxmlformats.org/officeDocument/2006/relationships/hyperlink" Target="#sub_3141" TargetMode="External"/><Relationship Id="rId27" Type="http://schemas.openxmlformats.org/officeDocument/2006/relationships/hyperlink" Target="http://internet.garant.ru/document/redirect/70353464/48121" TargetMode="External"/><Relationship Id="rId30" Type="http://schemas.openxmlformats.org/officeDocument/2006/relationships/hyperlink" Target="http://internet.garant.ru/document/redirect/70353464/1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2995</Words>
  <Characters>17075</Characters>
  <Application>Microsoft Office Word</Application>
  <DocSecurity>0</DocSecurity>
  <Lines>142</Lines>
  <Paragraphs>40</Paragraphs>
  <ScaleCrop>false</ScaleCrop>
  <Company>НПП "Гарант-Сервис"</Company>
  <LinksUpToDate>false</LinksUpToDate>
  <CharactersWithSpaces>20030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Sandovo MO</cp:lastModifiedBy>
  <cp:revision>3</cp:revision>
  <cp:lastPrinted>2022-03-25T09:15:00Z</cp:lastPrinted>
  <dcterms:created xsi:type="dcterms:W3CDTF">2022-03-25T13:47:00Z</dcterms:created>
  <dcterms:modified xsi:type="dcterms:W3CDTF">2022-03-25T13:47:00Z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