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3065145</wp:posOffset>
                </wp:positionH>
                <wp:positionV relativeFrom="page">
                  <wp:posOffset>619124</wp:posOffset>
                </wp:positionV>
                <wp:extent cx="636905" cy="63309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36905" cy="63309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drawing>
                                <wp:inline>
                                  <wp:extent cx="445769" cy="533400"/>
                                  <wp:effectExtent b="0" l="0" r="0" t="0"/>
                                  <wp:docPr hidden="false" id="2" name="Picture 2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hidden="false" id="1" name="Picture 1"/>
                                          <pic:cNvPicPr preferRelativeResize="true"/>
                                        </pic:nvPicPr>
                                        <pic:blipFill>
                                          <a:blip r:embed="rId1"/>
                                          <a:srcRect b="-11" l="-14" r="-14" t="-11"/>
                                          <a:stretch/>
                                        </pic:blipFill>
                                        <pic:spPr>
                                          <a:xfrm flipH="false" flipV="false" rot="0">
                                            <a:ext cx="445769" cy="53340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/>
    <w:p w14:paraId="04000000">
      <w:pPr>
        <w:ind/>
        <w:jc w:val="center"/>
      </w:pPr>
    </w:p>
    <w:p w14:paraId="05000000">
      <w:pPr>
        <w:ind/>
        <w:jc w:val="right"/>
      </w:pPr>
    </w:p>
    <w:p w14:paraId="06000000">
      <w:pPr>
        <w:pStyle w:val="Style_1"/>
        <w:spacing w:line="120" w:lineRule="atLeast"/>
        <w:ind/>
        <w:rPr>
          <w:sz w:val="36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6"/>
        </w:rPr>
        <w:t>АДМИНИСТРАЦИЯ</w:t>
      </w:r>
    </w:p>
    <w:p w14:paraId="07000000">
      <w:pPr>
        <w:pStyle w:val="Style_1"/>
        <w:spacing w:line="120" w:lineRule="atLeast"/>
        <w:ind/>
        <w:rPr>
          <w:sz w:val="36"/>
        </w:rPr>
      </w:pPr>
      <w:r>
        <w:rPr>
          <w:sz w:val="36"/>
        </w:rPr>
        <w:t xml:space="preserve"> САНДОВСКОГ</w:t>
      </w:r>
      <w:r>
        <w:rPr>
          <w:sz w:val="36"/>
        </w:rPr>
        <w:t>О МУНИЦИПАЛЬНОГО ОКРУГА</w:t>
      </w:r>
    </w:p>
    <w:p w14:paraId="08000000">
      <w:pPr>
        <w:spacing w:line="120" w:lineRule="atLeast"/>
        <w:ind/>
        <w:jc w:val="center"/>
      </w:pPr>
      <w:r>
        <w:rPr>
          <w:sz w:val="28"/>
        </w:rPr>
        <w:t>Тверская область</w:t>
      </w:r>
    </w:p>
    <w:p w14:paraId="09000000">
      <w:pPr>
        <w:pStyle w:val="Style_2"/>
        <w:spacing w:line="120" w:lineRule="atLeast"/>
        <w:ind/>
        <w:jc w:val="center"/>
        <w:rPr>
          <w:sz w:val="36"/>
        </w:rPr>
      </w:pPr>
      <w:r>
        <w:rPr>
          <w:sz w:val="36"/>
        </w:rPr>
        <w:t>ПОСТАНОВЛЕНИЕ</w:t>
      </w:r>
    </w:p>
    <w:p w14:paraId="0A000000">
      <w:pPr>
        <w:pStyle w:val="Style_3"/>
        <w:spacing w:line="120" w:lineRule="atLeast"/>
        <w:ind w:firstLine="0" w:left="-425"/>
      </w:pPr>
      <w:r>
        <w:rPr>
          <w:sz w:val="28"/>
        </w:rPr>
        <w:t xml:space="preserve">26.10.2021                                              п. Сандово             </w:t>
      </w:r>
      <w:r>
        <w:rPr>
          <w:sz w:val="28"/>
        </w:rPr>
        <w:t xml:space="preserve">                                       № 310</w:t>
      </w:r>
    </w:p>
    <w:p w14:paraId="0B000000">
      <w:pPr>
        <w:spacing w:line="120" w:lineRule="atLeast"/>
        <w:ind/>
        <w:rPr>
          <w:sz w:val="28"/>
        </w:rPr>
      </w:pPr>
      <w:r>
        <w:rPr>
          <w:sz w:val="28"/>
        </w:rPr>
        <w:t xml:space="preserve">    </w:t>
      </w:r>
    </w:p>
    <w:p w14:paraId="0C000000">
      <w:pPr>
        <w:pStyle w:val="Style_4"/>
      </w:pPr>
      <w:r>
        <w:rPr>
          <w:b w:val="0"/>
        </w:rPr>
        <w:t>О создании комиссии по укреплению налоговой и бюджетной дисциплины</w:t>
      </w:r>
    </w:p>
    <w:p w14:paraId="0D000000">
      <w:pPr>
        <w:pStyle w:val="Style_4"/>
        <w:ind w:right="4931"/>
      </w:pPr>
      <w:r>
        <w:t xml:space="preserve">     </w:t>
      </w:r>
    </w:p>
    <w:p w14:paraId="0E000000">
      <w:pPr>
        <w:ind w:firstLine="720"/>
        <w:jc w:val="both"/>
      </w:pPr>
      <w:r>
        <w:rPr>
          <w:sz w:val="28"/>
        </w:rPr>
        <w:t xml:space="preserve">В целях обеспечения полной уплаты налогов и других обязательных платежей </w:t>
      </w:r>
      <w:r>
        <w:rPr>
          <w:sz w:val="28"/>
        </w:rPr>
        <w:t>организациями Сандовского муниципального округа</w:t>
      </w:r>
      <w:r>
        <w:rPr>
          <w:sz w:val="28"/>
        </w:rPr>
        <w:t xml:space="preserve"> Тверской области, улучшения координации взаимодействия органов местного самоуправления с территориальными подразделениями федеральных органов государственной власти</w:t>
      </w:r>
      <w:r>
        <w:rPr>
          <w:sz w:val="28"/>
        </w:rPr>
        <w:t xml:space="preserve"> Администрация Сандовского муниципального округа Тверской области</w:t>
      </w:r>
      <w:r>
        <w:rPr>
          <w:sz w:val="28"/>
        </w:rPr>
        <w:t xml:space="preserve"> </w:t>
      </w:r>
    </w:p>
    <w:p w14:paraId="0F000000">
      <w:pPr>
        <w:ind w:right="5395"/>
        <w:jc w:val="both"/>
        <w:rPr>
          <w:sz w:val="28"/>
        </w:rPr>
      </w:pPr>
    </w:p>
    <w:p w14:paraId="10000000">
      <w:pPr>
        <w:pStyle w:val="Style_5"/>
      </w:pPr>
      <w:r>
        <w:t xml:space="preserve">         </w:t>
      </w:r>
      <w:r>
        <w:t xml:space="preserve"> </w:t>
      </w:r>
    </w:p>
    <w:p w14:paraId="11000000">
      <w:pPr>
        <w:pStyle w:val="Style_5"/>
      </w:pPr>
      <w:r>
        <w:t xml:space="preserve">                              </w:t>
      </w:r>
      <w:r>
        <w:t xml:space="preserve">                    </w:t>
      </w:r>
      <w:r>
        <w:rPr>
          <w:b w:val="0"/>
        </w:rPr>
        <w:t xml:space="preserve"> ПОСТАНОВЛЯЕТ:</w:t>
      </w:r>
      <w:r>
        <w:rPr>
          <w:b w:val="0"/>
        </w:rPr>
        <w:t xml:space="preserve">        </w:t>
      </w:r>
    </w:p>
    <w:p w14:paraId="12000000">
      <w:pPr>
        <w:ind w:firstLine="720"/>
        <w:jc w:val="both"/>
        <w:rPr>
          <w:sz w:val="28"/>
        </w:rPr>
      </w:pPr>
    </w:p>
    <w:p w14:paraId="13000000">
      <w:pPr>
        <w:ind w:firstLine="720"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1. Создать при </w:t>
      </w:r>
      <w:r>
        <w:rPr>
          <w:sz w:val="28"/>
        </w:rPr>
        <w:t>Администрации Сандовского муниципального округа</w:t>
      </w:r>
      <w:r>
        <w:rPr>
          <w:sz w:val="28"/>
        </w:rPr>
        <w:t xml:space="preserve"> Тверской области Комиссию по укреплению налоговой и бюджетной дисциплины (далее по тексту Комиссия).</w:t>
      </w:r>
    </w:p>
    <w:p w14:paraId="14000000">
      <w:pPr>
        <w:spacing w:line="360" w:lineRule="auto"/>
        <w:ind w:firstLine="720"/>
        <w:jc w:val="both"/>
      </w:pPr>
      <w:bookmarkStart w:id="1" w:name="sub_2"/>
      <w:r>
        <w:rPr>
          <w:sz w:val="28"/>
        </w:rPr>
        <w:t>2. Утвердить:</w:t>
      </w:r>
    </w:p>
    <w:p w14:paraId="15000000">
      <w:pPr>
        <w:spacing w:line="360" w:lineRule="auto"/>
        <w:ind w:firstLine="720"/>
        <w:jc w:val="both"/>
        <w:rPr>
          <w:color w:val="000000"/>
        </w:rPr>
      </w:pPr>
      <w:bookmarkEnd w:id="1"/>
      <w:r>
        <w:rPr>
          <w:color w:val="000000"/>
          <w:sz w:val="28"/>
        </w:rPr>
        <w:t>2.1. Положение о Комиссии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(</w:t>
      </w:r>
      <w:r>
        <w:rPr>
          <w:rStyle w:val="Style_6_ch"/>
          <w:color w:val="000000"/>
          <w:sz w:val="28"/>
        </w:rPr>
        <w:fldChar w:fldCharType="begin"/>
      </w:r>
      <w:r>
        <w:rPr>
          <w:rStyle w:val="Style_6_ch"/>
          <w:color w:val="000000"/>
          <w:sz w:val="28"/>
        </w:rPr>
        <w:instrText>HYPERLINK "../../../../../../C:%5CDocuments%20and%20Settings%5C%D0%90%D0%B4%D0%BC%D0%B8%D0%BD%D0%B8%D1%81%D1%82%D1%80%D0%B0%D1%82%D0%BE%D1%80%20%D0%9F%D0%9A%5C%D0%9C%D0%BE%D0%B8%20%D0%B4%D0%BE%D0%BA%D1%83%D0%BC%D0%B5%D0%BD%D1%82%D1%8B%5C%D0%9F%D0%BE%D1%81%D1%82%D0%B0%D0%BD%D0%BE%D0%B2%D0%BB%D0%B5%D0%BD%D0%B8%D0%B5%20%D0%90%D0%B4%D0%BC%D0%B8%D0%BD%D0%B8%D1%81%D1%82%D1%80%D0%B0%D1%86%D0%B8%D0%B8%20%D0%A2%D0%B2%D0%B5%D1%80%D1%81%D0%BA%D0%BE%D0%B9%20%D0%BE%D0%B1%D0%BB%D0%B0%D1%81%D1%821.docx#sub_1000"</w:instrText>
      </w:r>
      <w:r>
        <w:rPr>
          <w:rStyle w:val="Style_6_ch"/>
          <w:color w:val="000000"/>
          <w:sz w:val="28"/>
        </w:rPr>
        <w:fldChar w:fldCharType="separate"/>
      </w:r>
      <w:r>
        <w:rPr>
          <w:rStyle w:val="Style_6_ch"/>
          <w:color w:val="000000"/>
          <w:sz w:val="28"/>
        </w:rPr>
        <w:t xml:space="preserve"> </w:t>
      </w:r>
      <w:r>
        <w:rPr>
          <w:rStyle w:val="Style_6_ch"/>
          <w:color w:val="000000"/>
          <w:sz w:val="28"/>
        </w:rPr>
        <w:t>Приложение 1</w:t>
      </w:r>
      <w:r>
        <w:rPr>
          <w:rStyle w:val="Style_6_ch"/>
          <w:color w:val="000000"/>
          <w:sz w:val="28"/>
        </w:rPr>
        <w:fldChar w:fldCharType="end"/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16000000">
      <w:pPr>
        <w:spacing w:line="360" w:lineRule="auto"/>
        <w:ind w:firstLine="720"/>
        <w:jc w:val="both"/>
      </w:pPr>
      <w:r>
        <w:rPr>
          <w:sz w:val="28"/>
        </w:rPr>
        <w:t>2.2. Состав Комиссии</w:t>
      </w:r>
      <w:r>
        <w:rPr>
          <w:sz w:val="28"/>
        </w:rPr>
        <w:t xml:space="preserve"> .</w:t>
      </w:r>
      <w:r>
        <w:rPr>
          <w:sz w:val="28"/>
        </w:rPr>
        <w:t xml:space="preserve"> (Приложение </w:t>
      </w:r>
      <w:r>
        <w:rPr>
          <w:sz w:val="28"/>
        </w:rPr>
        <w:t>2)</w:t>
      </w:r>
      <w:r>
        <w:rPr>
          <w:sz w:val="28"/>
        </w:rPr>
        <w:t>;</w:t>
      </w:r>
    </w:p>
    <w:p w14:paraId="17000000">
      <w:pPr>
        <w:spacing w:line="360" w:lineRule="auto"/>
        <w:ind/>
        <w:jc w:val="both"/>
        <w:rPr>
          <w:sz w:val="28"/>
        </w:rPr>
      </w:pPr>
      <w:bookmarkStart w:id="2" w:name="sub_3"/>
      <w:r>
        <w:rPr>
          <w:sz w:val="28"/>
        </w:rPr>
        <w:t xml:space="preserve">    3</w:t>
      </w:r>
      <w:r>
        <w:rPr>
          <w:sz w:val="28"/>
        </w:rPr>
        <w:t xml:space="preserve">.Постановление Главы </w:t>
      </w:r>
      <w:r>
        <w:rPr>
          <w:sz w:val="28"/>
        </w:rPr>
        <w:t xml:space="preserve">Сандовского </w:t>
      </w:r>
      <w:r>
        <w:rPr>
          <w:sz w:val="28"/>
        </w:rPr>
        <w:t>района № 123 от 01.07</w:t>
      </w:r>
      <w:r>
        <w:rPr>
          <w:sz w:val="28"/>
        </w:rPr>
        <w:t>.2008 года</w:t>
      </w:r>
      <w:r>
        <w:rPr>
          <w:sz w:val="28"/>
        </w:rPr>
        <w:t xml:space="preserve"> (с изменениями от 18.01.2018 №10,</w:t>
      </w:r>
      <w:r>
        <w:rPr>
          <w:sz w:val="28"/>
        </w:rPr>
        <w:t xml:space="preserve"> от</w:t>
      </w:r>
      <w:r>
        <w:rPr>
          <w:sz w:val="28"/>
        </w:rPr>
        <w:t xml:space="preserve"> 23.01.2020 №27)</w:t>
      </w:r>
      <w:r>
        <w:rPr>
          <w:sz w:val="28"/>
        </w:rPr>
        <w:t xml:space="preserve"> считать утратившим силу.</w:t>
      </w:r>
    </w:p>
    <w:p w14:paraId="18000000">
      <w:pPr>
        <w:spacing w:line="360" w:lineRule="auto"/>
        <w:ind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        4. Настоящее П</w:t>
      </w:r>
      <w:r>
        <w:rPr>
          <w:sz w:val="28"/>
        </w:rPr>
        <w:t>остановление вступает в силу со дня его подписания и подлежит размещению на</w:t>
      </w:r>
      <w:r>
        <w:rPr>
          <w:sz w:val="28"/>
        </w:rPr>
        <w:t xml:space="preserve"> официальном сайте</w:t>
      </w:r>
      <w:r>
        <w:rPr>
          <w:sz w:val="28"/>
        </w:rPr>
        <w:t xml:space="preserve"> Сандовского муниципального округа в информационно-т</w:t>
      </w:r>
      <w:r>
        <w:rPr>
          <w:sz w:val="28"/>
        </w:rPr>
        <w:t>елекоммуникационной сети «Интерн</w:t>
      </w:r>
      <w:r>
        <w:rPr>
          <w:sz w:val="28"/>
        </w:rPr>
        <w:t>ет».</w:t>
      </w:r>
      <w:bookmarkEnd w:id="2"/>
    </w:p>
    <w:p w14:paraId="19000000">
      <w:pPr>
        <w:ind w:right="-5"/>
        <w:jc w:val="both"/>
        <w:rPr>
          <w:b w:val="1"/>
          <w:color w:val="000080"/>
          <w:sz w:val="28"/>
        </w:rPr>
      </w:pPr>
    </w:p>
    <w:p w14:paraId="1A000000">
      <w:pPr>
        <w:ind w:right="-5"/>
        <w:jc w:val="both"/>
      </w:pPr>
    </w:p>
    <w:p w14:paraId="1B000000">
      <w:pPr>
        <w:ind w:right="-5"/>
        <w:jc w:val="both"/>
      </w:pPr>
    </w:p>
    <w:p w14:paraId="1C000000">
      <w:pPr>
        <w:ind w:right="-5"/>
        <w:jc w:val="both"/>
      </w:pPr>
    </w:p>
    <w:p w14:paraId="1D000000">
      <w:pPr>
        <w:ind w:right="-5"/>
        <w:jc w:val="both"/>
      </w:pPr>
      <w:r>
        <w:rPr>
          <w:sz w:val="28"/>
        </w:rPr>
        <w:t>Глава Санд</w:t>
      </w:r>
      <w:r>
        <w:rPr>
          <w:sz w:val="28"/>
        </w:rPr>
        <w:t>овского  муниципального округа</w:t>
      </w:r>
      <w:r>
        <w:rPr>
          <w:sz w:val="28"/>
        </w:rPr>
        <w:t xml:space="preserve">                                </w:t>
      </w:r>
      <w:r>
        <w:rPr>
          <w:sz w:val="28"/>
        </w:rPr>
        <w:t xml:space="preserve">                 О.Н.Грязнов</w:t>
      </w:r>
      <w:r>
        <w:rPr>
          <w:sz w:val="28"/>
        </w:rPr>
        <w:t xml:space="preserve">     </w:t>
      </w:r>
    </w:p>
    <w:p w14:paraId="1E000000">
      <w:pPr>
        <w:sectPr>
          <w:pgSz w:h="16838" w:orient="portrait" w:w="11906"/>
          <w:pgMar w:bottom="851" w:footer="720" w:gutter="0" w:header="720" w:left="1021" w:right="567" w:top="907"/>
        </w:sectPr>
      </w:pPr>
    </w:p>
    <w:p w14:paraId="1F000000">
      <w:pPr>
        <w:rPr>
          <w:color w:val="000000"/>
        </w:rPr>
      </w:pPr>
      <w:r>
        <w:rPr>
          <w:b w:val="1"/>
          <w:color w:val="00008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 w:val="1"/>
          <w:color w:val="000000"/>
        </w:rPr>
        <w:t xml:space="preserve">    </w:t>
      </w:r>
      <w:r>
        <w:rPr>
          <w:b w:val="1"/>
          <w:color w:val="000000"/>
        </w:rPr>
        <w:t>Приложение №1</w:t>
      </w:r>
    </w:p>
    <w:p w14:paraId="20000000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к Постановлению </w:t>
      </w:r>
      <w:r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</w:p>
    <w:p w14:paraId="21000000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 Сандовского </w:t>
      </w:r>
      <w:r>
        <w:rPr>
          <w:color w:val="000000"/>
        </w:rPr>
        <w:t>муниципального</w:t>
      </w:r>
    </w:p>
    <w:p w14:paraId="22000000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 округа от 26.10.2021г. № 310</w:t>
      </w:r>
    </w:p>
    <w:p w14:paraId="23000000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</w:t>
      </w:r>
    </w:p>
    <w:p w14:paraId="24000000">
      <w:pPr>
        <w:pStyle w:val="Style_7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Положение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о Комиссии по укреплению налоговой и бюджетной дисциплины</w:t>
      </w:r>
      <w:r>
        <w:rPr>
          <w:rFonts w:ascii="Times New Roman" w:hAnsi="Times New Roman"/>
          <w:color w:val="000000"/>
          <w:sz w:val="24"/>
        </w:rPr>
        <w:br/>
      </w:r>
    </w:p>
    <w:p w14:paraId="25000000">
      <w:pPr>
        <w:spacing w:after="108" w:before="108"/>
        <w:ind/>
        <w:jc w:val="center"/>
        <w:rPr>
          <w:color w:val="000000"/>
        </w:rPr>
      </w:pPr>
      <w:r>
        <w:rPr>
          <w:b w:val="1"/>
          <w:color w:val="000000"/>
        </w:rPr>
        <w:t>1. Общие положения</w:t>
      </w:r>
      <w:r>
        <w:rPr>
          <w:color w:val="000000"/>
        </w:rPr>
        <w:t xml:space="preserve"> </w:t>
      </w:r>
    </w:p>
    <w:p w14:paraId="26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1.1. Комиссия по укреплению налоговой и бюджетной дисциплины (далее - Комиссия) является координационным органом и образована пр</w:t>
      </w:r>
      <w:r>
        <w:rPr>
          <w:color w:val="000000"/>
        </w:rPr>
        <w:t>и Администрации  Сандовского муниципального округа Тверской области</w:t>
      </w:r>
      <w:r>
        <w:rPr>
          <w:color w:val="000000"/>
        </w:rPr>
        <w:t xml:space="preserve"> в целях обеспечения полной уплаты налогов и других обязательных платеже</w:t>
      </w:r>
      <w:r>
        <w:rPr>
          <w:color w:val="000000"/>
        </w:rPr>
        <w:t>й в бюджет Сандовского муниципального округа Тверской области</w:t>
      </w:r>
      <w:r>
        <w:rPr>
          <w:color w:val="000000"/>
        </w:rPr>
        <w:t>, координации взаимодействия органов  местного самоуправления по реализации н</w:t>
      </w:r>
      <w:r>
        <w:rPr>
          <w:color w:val="000000"/>
        </w:rPr>
        <w:t>а территории  Сандовского муниципального округа Тверской области</w:t>
      </w:r>
      <w:r>
        <w:rPr>
          <w:color w:val="000000"/>
        </w:rPr>
        <w:t xml:space="preserve"> мер, направленных на увеличение налоговых поступлений</w:t>
      </w:r>
      <w:r>
        <w:rPr>
          <w:color w:val="000000"/>
        </w:rPr>
        <w:t xml:space="preserve"> в бюджет </w:t>
      </w:r>
      <w:r>
        <w:rPr>
          <w:color w:val="000000"/>
        </w:rPr>
        <w:t>Сандовского муниципального округа Тверской области</w:t>
      </w:r>
      <w:r>
        <w:rPr>
          <w:color w:val="000000"/>
        </w:rPr>
        <w:t xml:space="preserve">  и легализации выплачиваемой заработной платы</w:t>
      </w:r>
    </w:p>
    <w:p w14:paraId="27000000">
      <w:pPr>
        <w:ind w:firstLine="720"/>
        <w:jc w:val="both"/>
        <w:rPr>
          <w:color w:val="000000"/>
        </w:rPr>
      </w:pPr>
      <w:r>
        <w:rPr>
          <w:color w:val="000000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</w:t>
      </w:r>
      <w:r>
        <w:rPr>
          <w:color w:val="000000"/>
        </w:rPr>
        <w:t>и, Уставом Сандовского муниципального округа Тверской области</w:t>
      </w:r>
      <w:r>
        <w:rPr>
          <w:color w:val="000000"/>
        </w:rPr>
        <w:t xml:space="preserve">, </w:t>
      </w:r>
      <w:r>
        <w:rPr>
          <w:color w:val="000000"/>
        </w:rPr>
        <w:t>постановлениями и распоря</w:t>
      </w:r>
      <w:r>
        <w:rPr>
          <w:color w:val="000000"/>
        </w:rPr>
        <w:t>жениями Главы Сандовского муниципального округа</w:t>
      </w:r>
      <w:r>
        <w:rPr>
          <w:color w:val="000000"/>
        </w:rPr>
        <w:t>, а также настоящим Положением.</w:t>
      </w:r>
    </w:p>
    <w:p w14:paraId="28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9000000">
      <w:pPr>
        <w:spacing w:after="108" w:before="108"/>
        <w:ind/>
        <w:jc w:val="center"/>
        <w:rPr>
          <w:color w:val="000000"/>
        </w:rPr>
      </w:pPr>
      <w:r>
        <w:rPr>
          <w:b w:val="1"/>
          <w:color w:val="000000"/>
        </w:rPr>
        <w:t>2. Основные задачи и функции Комиссии</w:t>
      </w:r>
      <w:r>
        <w:rPr>
          <w:color w:val="000000"/>
        </w:rPr>
        <w:t xml:space="preserve"> </w:t>
      </w:r>
    </w:p>
    <w:p w14:paraId="2A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2.1. Основные задачи Комиссии:</w:t>
      </w:r>
    </w:p>
    <w:p w14:paraId="2B000000">
      <w:pPr>
        <w:ind w:firstLine="720"/>
        <w:jc w:val="both"/>
        <w:rPr>
          <w:color w:val="000000"/>
        </w:rPr>
      </w:pPr>
      <w:r>
        <w:rPr>
          <w:color w:val="000000"/>
        </w:rPr>
        <w:t>- содействие в обеспечении эффективной деятельности налоговых органов;</w:t>
      </w:r>
    </w:p>
    <w:p w14:paraId="2C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содействие в финансовом оздоровлении организаций всех форм собственности.</w:t>
      </w:r>
    </w:p>
    <w:p w14:paraId="2D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2.2. Функции Комиссии:</w:t>
      </w:r>
    </w:p>
    <w:p w14:paraId="2E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анализ и обобщение сведений о положении дел </w:t>
      </w:r>
      <w:r>
        <w:rPr>
          <w:color w:val="000000"/>
        </w:rPr>
        <w:t>на территории Сандовского муниципального округа</w:t>
      </w:r>
      <w:r>
        <w:rPr>
          <w:color w:val="000000"/>
        </w:rPr>
        <w:t xml:space="preserve"> Тверской области с уплатой налогов и иных обязательных платежей;</w:t>
      </w:r>
    </w:p>
    <w:p w14:paraId="2F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анализ причин неисполнения доходо</w:t>
      </w:r>
      <w:r>
        <w:rPr>
          <w:color w:val="000000"/>
        </w:rPr>
        <w:t>в  бюджета  Сандовского муниципального округа Тверской области</w:t>
      </w:r>
      <w:r>
        <w:rPr>
          <w:color w:val="000000"/>
        </w:rPr>
        <w:t xml:space="preserve"> и разработка мер по их устранению;</w:t>
      </w:r>
    </w:p>
    <w:p w14:paraId="30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заслушивание руководителей организаций всех форм собственности по вопросам уплаты налогов и иных обязательных платеж</w:t>
      </w:r>
      <w:r>
        <w:rPr>
          <w:color w:val="000000"/>
        </w:rPr>
        <w:t>ей в бюджет  Сандовского муниципального округа Тверской области</w:t>
      </w:r>
      <w:r>
        <w:rPr>
          <w:color w:val="000000"/>
        </w:rPr>
        <w:t>;</w:t>
      </w:r>
    </w:p>
    <w:p w14:paraId="31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- ходатайство в соответствующие органы о проведении проверок финансово-хозяйственной деятельности налогоплательщиков по вопросам уплаты налогов и иных обязательных платежей, использования бюджетных средств;</w:t>
      </w:r>
    </w:p>
    <w:p w14:paraId="32000000">
      <w:pPr>
        <w:ind w:firstLine="720"/>
        <w:jc w:val="both"/>
        <w:rPr>
          <w:color w:val="000000"/>
        </w:rPr>
      </w:pPr>
    </w:p>
    <w:p w14:paraId="33000000">
      <w:pPr>
        <w:spacing w:after="108" w:before="108"/>
        <w:ind/>
        <w:jc w:val="center"/>
        <w:rPr>
          <w:color w:val="000000"/>
        </w:rPr>
      </w:pPr>
      <w:r>
        <w:rPr>
          <w:b w:val="1"/>
          <w:color w:val="000000"/>
        </w:rPr>
        <w:t>3. Права Комиссии</w:t>
      </w:r>
      <w:r>
        <w:rPr>
          <w:color w:val="000000"/>
        </w:rPr>
        <w:t xml:space="preserve"> </w:t>
      </w:r>
    </w:p>
    <w:p w14:paraId="34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Права Комиссии:</w:t>
      </w:r>
    </w:p>
    <w:p w14:paraId="35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запрашивать у органов местного самоуправления, организаций и общественных объединений необходимые для осуществления деятельности материалы и информацию;</w:t>
      </w:r>
    </w:p>
    <w:p w14:paraId="36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заслушивать на своих заседаниях членов Комиссии, а также не входящих в его состав представителей, органов местного самоуправления, организаций и общественных объединений по вопросам, отнесенным к компетенции Комиссии;</w:t>
      </w:r>
    </w:p>
    <w:p w14:paraId="37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привлекать для участия в своей работе представителей, органов местного самоуправления, организаций и общественных объединений по согласованию с их руководителями;</w:t>
      </w:r>
    </w:p>
    <w:p w14:paraId="38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Комиссию задач;</w:t>
      </w:r>
    </w:p>
    <w:p w14:paraId="39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взаимодействовать с исполнительными органами государственной власти Тверской области и общественными объединениями;</w:t>
      </w:r>
    </w:p>
    <w:p w14:paraId="3A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- вносить в установленном </w:t>
      </w:r>
      <w:r>
        <w:rPr>
          <w:color w:val="000000"/>
        </w:rPr>
        <w:t>порядке Главе Сандовского муниципального округа</w:t>
      </w:r>
      <w:r>
        <w:rPr>
          <w:color w:val="000000"/>
        </w:rPr>
        <w:t>, территориальным органам федеральных органов исполнительной власти по Тверской области, органам местного самоуправления и организациям предложения по вопросам, отнесенным к компетенции Комиссии.</w:t>
      </w:r>
    </w:p>
    <w:p w14:paraId="3B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C000000">
      <w:pPr>
        <w:spacing w:after="108" w:before="108"/>
        <w:ind/>
        <w:jc w:val="center"/>
        <w:rPr>
          <w:color w:val="000000"/>
        </w:rPr>
      </w:pPr>
      <w:r>
        <w:rPr>
          <w:b w:val="1"/>
          <w:color w:val="000000"/>
        </w:rPr>
        <w:t>4. Состав Комиссии</w:t>
      </w:r>
      <w:r>
        <w:rPr>
          <w:color w:val="000000"/>
        </w:rPr>
        <w:t xml:space="preserve"> </w:t>
      </w:r>
    </w:p>
    <w:p w14:paraId="3D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4.1. Состав Ком</w:t>
      </w:r>
      <w:r>
        <w:rPr>
          <w:color w:val="000000"/>
        </w:rPr>
        <w:t>иссии утверждается П</w:t>
      </w:r>
      <w:r>
        <w:rPr>
          <w:color w:val="000000"/>
        </w:rPr>
        <w:t>остановлением</w:t>
      </w:r>
      <w:r>
        <w:rPr>
          <w:color w:val="000000"/>
        </w:rPr>
        <w:t xml:space="preserve"> Главы Сан</w:t>
      </w:r>
      <w:r>
        <w:rPr>
          <w:color w:val="000000"/>
        </w:rPr>
        <w:t>довского  муниципального округа</w:t>
      </w:r>
      <w:r>
        <w:rPr>
          <w:color w:val="000000"/>
        </w:rPr>
        <w:t xml:space="preserve"> </w:t>
      </w:r>
    </w:p>
    <w:p w14:paraId="3E000000">
      <w:pPr>
        <w:ind w:firstLine="720"/>
        <w:jc w:val="both"/>
        <w:rPr>
          <w:color w:val="000000"/>
        </w:rPr>
      </w:pPr>
      <w:r>
        <w:rPr>
          <w:color w:val="000000"/>
        </w:rPr>
        <w:t>4.2. В состав Комиссии входят следующие лица: председатель, секретарь и члены Комиссии.</w:t>
      </w:r>
    </w:p>
    <w:p w14:paraId="3F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4.3. Функции председателя, ответственного секретаря и членов Комиссии:</w:t>
      </w:r>
    </w:p>
    <w:p w14:paraId="40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4.3.1. Председатель Комиссии:</w:t>
      </w:r>
    </w:p>
    <w:p w14:paraId="41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14:paraId="42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организует работу по подготовке отчета о деятельности Комиссии;</w:t>
      </w:r>
    </w:p>
    <w:p w14:paraId="43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определяет место, время и утверждает повестку дня заседания Комиссии;</w:t>
      </w:r>
    </w:p>
    <w:p w14:paraId="44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подписывает от имени Комиссии все документы, связанные с выполнением возложенных на Комиссию задач;</w:t>
      </w:r>
    </w:p>
    <w:p w14:paraId="45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организует работу по подготовке проектов нормативных пра</w:t>
      </w:r>
      <w:r>
        <w:rPr>
          <w:color w:val="000000"/>
        </w:rPr>
        <w:t xml:space="preserve">вовых актов </w:t>
      </w:r>
      <w:r>
        <w:rPr>
          <w:color w:val="000000"/>
        </w:rPr>
        <w:t xml:space="preserve">Сандовского муниципального округа Тверской области </w:t>
      </w:r>
      <w:r>
        <w:rPr>
          <w:color w:val="000000"/>
        </w:rPr>
        <w:t>по внесению изменений в состав Комиссии в связи с организационно-кадровыми изменениями в течение 14 дней с момента их возникновения, по внесению изменений и дополнений в положение о Комиссии, по реорганизации и ликвидации Комиссии;</w:t>
      </w:r>
    </w:p>
    <w:p w14:paraId="46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осуществляет общий контроль за реализацией принятых Комиссией решений и рекомендаций;</w:t>
      </w:r>
    </w:p>
    <w:p w14:paraId="47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представляет Комиссию по вопросам, относящимся к ее компетенции;</w:t>
      </w:r>
    </w:p>
    <w:p w14:paraId="48000000">
      <w:pPr>
        <w:ind w:firstLine="720"/>
        <w:jc w:val="both"/>
        <w:rPr>
          <w:color w:val="000000"/>
        </w:rPr>
      </w:pPr>
      <w:r>
        <w:rPr>
          <w:color w:val="000000"/>
        </w:rPr>
        <w:t>4.3.2. Секретарь Комиссии:</w:t>
      </w:r>
    </w:p>
    <w:p w14:paraId="49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осуществляет контроль за выполнением плана работы и представлением установленной отчетности Комиссии;</w:t>
      </w:r>
    </w:p>
    <w:p w14:paraId="4A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оформляет протоколы заседаний;</w:t>
      </w:r>
    </w:p>
    <w:p w14:paraId="4B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осуществляет контроль за выполнением принятых Комиссией решений и поручений председателя Комиссии;</w:t>
      </w:r>
    </w:p>
    <w:p w14:paraId="4C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вносит предложения о необходимости внесения изменений в состав Комиссии;</w:t>
      </w:r>
    </w:p>
    <w:p w14:paraId="4D000000">
      <w:pPr>
        <w:ind w:firstLine="720"/>
        <w:jc w:val="both"/>
        <w:rPr>
          <w:color w:val="000000"/>
        </w:rPr>
      </w:pPr>
      <w:r>
        <w:rPr>
          <w:color w:val="000000"/>
        </w:rPr>
        <w:t>4.3.3. Члены Комиссии имеют право:</w:t>
      </w:r>
    </w:p>
    <w:p w14:paraId="4E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доступа к информации и другим материалам, рассматриваемым на заседаниях;</w:t>
      </w:r>
    </w:p>
    <w:p w14:paraId="4F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- 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14:paraId="50000000">
      <w:pPr>
        <w:ind w:firstLine="720"/>
        <w:jc w:val="both"/>
        <w:rPr>
          <w:color w:val="000000"/>
        </w:rPr>
      </w:pPr>
    </w:p>
    <w:p w14:paraId="51000000">
      <w:pPr>
        <w:spacing w:after="108" w:before="108"/>
        <w:ind/>
        <w:jc w:val="center"/>
        <w:rPr>
          <w:color w:val="000000"/>
        </w:rPr>
      </w:pPr>
      <w:r>
        <w:rPr>
          <w:b w:val="1"/>
          <w:color w:val="000000"/>
        </w:rPr>
        <w:t>5. Организация работы Комиссии</w:t>
      </w:r>
      <w:r>
        <w:rPr>
          <w:color w:val="000000"/>
        </w:rPr>
        <w:t xml:space="preserve"> </w:t>
      </w:r>
    </w:p>
    <w:p w14:paraId="52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5.1. Комиссия осуществляет свою деятельность в соответствии с планом работы и повесткой дня заседания, утверждаемыми председателем Комиссии.</w:t>
      </w:r>
    </w:p>
    <w:p w14:paraId="53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5.2. Заседания Комиссии проводятся не реже одного раза в квартал.</w:t>
      </w:r>
    </w:p>
    <w:p w14:paraId="54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Внеочередные заседания Комиссии проводятся по решению председателя Комиссии.</w:t>
      </w:r>
    </w:p>
    <w:p w14:paraId="55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5.3. Заседание Комиссии считается правомочным, если на нем присутствует более половины лиц, входящих в состав Комиссии. </w:t>
      </w:r>
    </w:p>
    <w:p w14:paraId="56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5.4. На заседания Комиссии при необходимости могут приглашаться представители органов м</w:t>
      </w:r>
      <w:r>
        <w:rPr>
          <w:color w:val="000000"/>
        </w:rPr>
        <w:t xml:space="preserve">естного самоуправления, </w:t>
      </w:r>
      <w:r>
        <w:rPr>
          <w:color w:val="000000"/>
        </w:rPr>
        <w:t xml:space="preserve">Думы </w:t>
      </w:r>
      <w:r>
        <w:rPr>
          <w:color w:val="000000"/>
        </w:rPr>
        <w:t>Сандовского  муниципального округа Тверской области</w:t>
      </w:r>
      <w:r>
        <w:rPr>
          <w:color w:val="000000"/>
        </w:rPr>
        <w:t>, общественных и иных организаций, не входящие в состав Комиссии.</w:t>
      </w:r>
    </w:p>
    <w:p w14:paraId="57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5.5. Решения Комиссии принимаются простым большинством голосов присутствующих на заседании лиц, входящих в состав Комиссии.</w:t>
      </w:r>
    </w:p>
    <w:p w14:paraId="58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В случае равенства голосов решающим является голос председательствующего на заседании Комиссии.</w:t>
      </w:r>
    </w:p>
    <w:p w14:paraId="59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5.6. Решения, принимаемые на заседании Комиссии, оформляются протоколом, который подписывают председательствующий на заседании и ответственный секретарь Комиссии.</w:t>
      </w:r>
    </w:p>
    <w:p w14:paraId="5A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Копии протокола заседания Комиссии рассылаются ее членам и организациям, принимавшим участие в заседании.</w:t>
      </w:r>
    </w:p>
    <w:p w14:paraId="5B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5.7. Решения Комиссии, принятые в пределах ее компетенции, носят рекомендательный характер для всех представленных в Комиссии, организаций, действующих в сфере ведения указанных органов.</w:t>
      </w:r>
    </w:p>
    <w:p w14:paraId="5C000000">
      <w:pPr>
        <w:ind w:firstLine="720"/>
        <w:jc w:val="both"/>
        <w:rPr>
          <w:color w:val="000000"/>
        </w:rPr>
      </w:pPr>
    </w:p>
    <w:p w14:paraId="5D000000">
      <w:pPr>
        <w:ind w:firstLine="720"/>
        <w:jc w:val="both"/>
        <w:rPr>
          <w:color w:val="000000"/>
        </w:rPr>
      </w:pPr>
      <w:r>
        <w:rPr>
          <w:b w:val="1"/>
          <w:color w:val="000000"/>
        </w:rPr>
        <w:t xml:space="preserve">                                                                        </w:t>
      </w:r>
    </w:p>
    <w:p w14:paraId="5E000000">
      <w:pPr>
        <w:ind w:firstLine="720"/>
        <w:jc w:val="both"/>
        <w:rPr>
          <w:b w:val="1"/>
          <w:color w:val="000000"/>
        </w:rPr>
      </w:pPr>
    </w:p>
    <w:p w14:paraId="5F000000">
      <w:pPr>
        <w:spacing w:line="240" w:lineRule="exact"/>
        <w:ind/>
        <w:jc w:val="both"/>
        <w:rPr>
          <w:b w:val="1"/>
          <w:color w:val="000000"/>
        </w:rPr>
      </w:pPr>
    </w:p>
    <w:p w14:paraId="60000000">
      <w:pPr>
        <w:spacing w:line="240" w:lineRule="exact"/>
        <w:ind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Управляющий делами Администрации </w:t>
      </w:r>
    </w:p>
    <w:p w14:paraId="61000000">
      <w:pPr>
        <w:spacing w:line="240" w:lineRule="exact"/>
        <w:ind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Сандовского муниципального округа            </w:t>
      </w:r>
      <w:r>
        <w:rPr>
          <w:color w:val="000000"/>
          <w:sz w:val="24"/>
        </w:rPr>
        <w:t xml:space="preserve">                               </w:t>
      </w:r>
      <w:r>
        <w:rPr>
          <w:color w:val="000000"/>
          <w:sz w:val="24"/>
        </w:rPr>
        <w:t xml:space="preserve">                    Г.И.Горохова</w:t>
      </w:r>
    </w:p>
    <w:p w14:paraId="62000000">
      <w:pPr>
        <w:pStyle w:val="Style_8"/>
        <w:ind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br/>
      </w:r>
    </w:p>
    <w:p w14:paraId="63000000">
      <w:pPr>
        <w:ind w:firstLine="720"/>
        <w:jc w:val="both"/>
        <w:rPr>
          <w:b w:val="1"/>
          <w:i w:val="1"/>
          <w:color w:val="000000"/>
          <w:sz w:val="24"/>
        </w:rPr>
      </w:pPr>
    </w:p>
    <w:p w14:paraId="64000000">
      <w:pPr>
        <w:ind w:firstLine="720"/>
        <w:jc w:val="both"/>
        <w:rPr>
          <w:b w:val="1"/>
          <w:i w:val="1"/>
          <w:color w:val="000000"/>
          <w:sz w:val="24"/>
        </w:rPr>
      </w:pPr>
    </w:p>
    <w:p w14:paraId="65000000">
      <w:pPr>
        <w:ind w:firstLine="720"/>
        <w:jc w:val="both"/>
        <w:rPr>
          <w:b w:val="1"/>
          <w:color w:val="000000"/>
        </w:rPr>
      </w:pPr>
    </w:p>
    <w:p w14:paraId="66000000">
      <w:pPr>
        <w:ind w:firstLine="720"/>
        <w:jc w:val="both"/>
        <w:rPr>
          <w:b w:val="1"/>
          <w:color w:val="000000"/>
        </w:rPr>
      </w:pPr>
    </w:p>
    <w:p w14:paraId="67000000">
      <w:pPr>
        <w:ind w:firstLine="720"/>
        <w:jc w:val="both"/>
        <w:rPr>
          <w:b w:val="1"/>
          <w:color w:val="000000"/>
        </w:rPr>
      </w:pPr>
    </w:p>
    <w:p w14:paraId="68000000">
      <w:pPr>
        <w:ind w:firstLine="720"/>
        <w:jc w:val="both"/>
        <w:rPr>
          <w:b w:val="1"/>
          <w:color w:val="000000"/>
        </w:rPr>
      </w:pPr>
    </w:p>
    <w:p w14:paraId="69000000">
      <w:pPr>
        <w:ind w:firstLine="720"/>
        <w:jc w:val="both"/>
        <w:rPr>
          <w:b w:val="1"/>
          <w:color w:val="000000"/>
        </w:rPr>
      </w:pPr>
    </w:p>
    <w:p w14:paraId="6A000000">
      <w:pPr>
        <w:ind w:firstLine="720"/>
        <w:jc w:val="both"/>
        <w:rPr>
          <w:b w:val="1"/>
          <w:color w:val="000000"/>
        </w:rPr>
      </w:pPr>
    </w:p>
    <w:p w14:paraId="6B000000">
      <w:pPr>
        <w:ind w:firstLine="720"/>
        <w:jc w:val="both"/>
        <w:rPr>
          <w:rFonts w:ascii="Arial" w:hAnsi="Arial"/>
          <w:b w:val="1"/>
          <w:color w:val="000000"/>
        </w:rPr>
      </w:pPr>
    </w:p>
    <w:p w14:paraId="6C000000">
      <w:pPr>
        <w:ind w:firstLine="720"/>
        <w:jc w:val="both"/>
        <w:rPr>
          <w:rFonts w:ascii="Arial" w:hAnsi="Arial"/>
          <w:b w:val="1"/>
          <w:color w:val="000000"/>
        </w:rPr>
      </w:pPr>
    </w:p>
    <w:p w14:paraId="6D000000">
      <w:pPr>
        <w:ind w:firstLine="720"/>
        <w:jc w:val="both"/>
        <w:rPr>
          <w:rFonts w:ascii="Arial" w:hAnsi="Arial"/>
          <w:b w:val="1"/>
          <w:color w:val="000000"/>
        </w:rPr>
      </w:pPr>
    </w:p>
    <w:p w14:paraId="6E000000">
      <w:pPr>
        <w:ind w:firstLine="720"/>
        <w:jc w:val="both"/>
        <w:rPr>
          <w:rFonts w:ascii="Arial" w:hAnsi="Arial"/>
          <w:b w:val="1"/>
          <w:color w:val="000000"/>
        </w:rPr>
      </w:pPr>
    </w:p>
    <w:p w14:paraId="6F000000">
      <w:pPr>
        <w:ind w:firstLine="720"/>
        <w:jc w:val="both"/>
        <w:rPr>
          <w:rFonts w:ascii="Arial" w:hAnsi="Arial"/>
          <w:b w:val="1"/>
          <w:color w:val="000000"/>
        </w:rPr>
      </w:pPr>
    </w:p>
    <w:p w14:paraId="70000000">
      <w:pPr>
        <w:ind w:firstLine="720"/>
        <w:jc w:val="both"/>
        <w:rPr>
          <w:rFonts w:ascii="Arial" w:hAnsi="Arial"/>
          <w:b w:val="1"/>
          <w:color w:val="000000"/>
        </w:rPr>
      </w:pPr>
    </w:p>
    <w:p w14:paraId="71000000">
      <w:pPr>
        <w:ind/>
        <w:jc w:val="both"/>
        <w:rPr>
          <w:color w:val="000000"/>
        </w:rPr>
      </w:pPr>
      <w:r>
        <w:rPr>
          <w:rFonts w:ascii="Arial" w:hAnsi="Arial"/>
          <w:b w:val="1"/>
          <w:color w:val="000000"/>
        </w:rPr>
        <w:t xml:space="preserve">                                                                                    </w:t>
      </w:r>
    </w:p>
    <w:p w14:paraId="72000000">
      <w:pPr>
        <w:ind/>
        <w:jc w:val="both"/>
        <w:rPr>
          <w:rFonts w:ascii="Arial" w:hAnsi="Arial"/>
          <w:b w:val="1"/>
          <w:color w:val="000000"/>
        </w:rPr>
      </w:pPr>
    </w:p>
    <w:p w14:paraId="73000000">
      <w:pPr>
        <w:ind/>
        <w:jc w:val="right"/>
        <w:rPr>
          <w:b w:val="0"/>
          <w:color w:val="000000"/>
        </w:rPr>
      </w:pPr>
      <w:r>
        <w:rPr>
          <w:b w:val="1"/>
          <w:color w:val="000000"/>
        </w:rPr>
        <w:t xml:space="preserve">                                              </w:t>
      </w:r>
      <w:r>
        <w:rPr>
          <w:b w:val="1"/>
          <w:color w:val="000000"/>
        </w:rPr>
        <w:t xml:space="preserve">                         </w:t>
      </w:r>
      <w:r>
        <w:rPr>
          <w:b w:val="1"/>
          <w:color w:val="000000"/>
        </w:rPr>
        <w:t xml:space="preserve">     </w:t>
      </w:r>
      <w:r>
        <w:rPr>
          <w:b w:val="1"/>
          <w:color w:val="000000"/>
        </w:rPr>
        <w:t xml:space="preserve">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Приложение №</w:t>
      </w:r>
      <w:r>
        <w:rPr>
          <w:b w:val="0"/>
          <w:color w:val="000000"/>
        </w:rPr>
        <w:t>1</w:t>
      </w:r>
    </w:p>
    <w:p w14:paraId="74000000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к Постановлению </w:t>
      </w:r>
      <w:r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</w:p>
    <w:p w14:paraId="75000000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 Сандовского </w:t>
      </w:r>
      <w:r>
        <w:rPr>
          <w:color w:val="000000"/>
        </w:rPr>
        <w:t>муниципального</w:t>
      </w:r>
    </w:p>
    <w:p w14:paraId="76000000">
      <w:pPr>
        <w:ind w:firstLine="0"/>
        <w:jc w:val="right"/>
        <w:rPr>
          <w:color w:val="000000"/>
        </w:rPr>
      </w:pPr>
      <w:r>
        <w:rPr>
          <w:color w:val="000000"/>
        </w:rPr>
        <w:t xml:space="preserve"> округа от 26.10.2021г. № 310</w:t>
      </w:r>
    </w:p>
    <w:p w14:paraId="77000000">
      <w:pPr>
        <w:ind/>
        <w:jc w:val="right"/>
        <w:rPr>
          <w:color w:val="000000"/>
        </w:rPr>
      </w:pPr>
    </w:p>
    <w:p w14:paraId="78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9000000">
      <w:pPr>
        <w:pStyle w:val="Style_8"/>
        <w:ind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Состав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Комиссии по укреплению налоговой и бюджетной дисциплины</w:t>
      </w:r>
    </w:p>
    <w:p w14:paraId="7A000000">
      <w:pPr>
        <w:pStyle w:val="Style_8"/>
        <w:rPr>
          <w:rFonts w:ascii="Times New Roman" w:hAnsi="Times New Roman"/>
          <w:color w:val="000000"/>
          <w:sz w:val="24"/>
        </w:rPr>
      </w:pPr>
    </w:p>
    <w:p w14:paraId="7B000000">
      <w:pPr>
        <w:pStyle w:val="Style_8"/>
        <w:rPr>
          <w:rFonts w:ascii="Times New Roman" w:hAnsi="Times New Roman"/>
          <w:color w:val="000000"/>
          <w:sz w:val="24"/>
        </w:rPr>
      </w:pPr>
    </w:p>
    <w:p w14:paraId="7C000000">
      <w:pPr>
        <w:pStyle w:val="Style_8"/>
        <w:ind/>
        <w:jc w:val="left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Председатель комиссии:</w:t>
      </w:r>
    </w:p>
    <w:tbl>
      <w:tblPr>
        <w:tblStyle w:val="Style_9"/>
        <w:tblLayout w:type="fixed"/>
      </w:tblPr>
      <w:tblGrid>
        <w:gridCol w:w="3252"/>
        <w:gridCol w:w="494"/>
        <w:gridCol w:w="5825"/>
      </w:tblGrid>
      <w:tr>
        <w:tc>
          <w:tcPr>
            <w:tcW w:type="dxa" w:w="3252"/>
            <w:shd w:fill="auto" w:val="clear"/>
          </w:tcPr>
          <w:p w14:paraId="7D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Кузнецова</w:t>
            </w:r>
          </w:p>
          <w:p w14:paraId="7E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Татьяна Александровна</w:t>
            </w:r>
          </w:p>
          <w:p w14:paraId="7F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</w:p>
          <w:p w14:paraId="80000000">
            <w:pPr>
              <w:spacing w:line="240" w:lineRule="exact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Секретарь комиссии :</w:t>
            </w:r>
          </w:p>
          <w:p w14:paraId="81000000">
            <w:pPr>
              <w:spacing w:line="240" w:lineRule="exact"/>
              <w:ind/>
              <w:jc w:val="center"/>
              <w:rPr>
                <w:b w:val="1"/>
                <w:color w:val="000000"/>
                <w:sz w:val="24"/>
              </w:rPr>
            </w:pPr>
          </w:p>
          <w:p w14:paraId="82000000">
            <w:pPr>
              <w:spacing w:line="240" w:lineRule="exac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</w:t>
            </w:r>
            <w:r>
              <w:rPr>
                <w:color w:val="000000"/>
                <w:sz w:val="24"/>
              </w:rPr>
              <w:t xml:space="preserve">Журавлева </w:t>
            </w:r>
          </w:p>
          <w:p w14:paraId="83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 xml:space="preserve">ветлана Ивановна     </w:t>
            </w:r>
            <w:r>
              <w:rPr>
                <w:color w:val="000000"/>
                <w:sz w:val="24"/>
              </w:rPr>
              <w:t xml:space="preserve">         </w:t>
            </w:r>
          </w:p>
        </w:tc>
        <w:tc>
          <w:tcPr>
            <w:tcW w:type="dxa" w:w="494"/>
            <w:shd w:fill="auto" w:val="clear"/>
          </w:tcPr>
          <w:p w14:paraId="84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14:paraId="85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86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87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5825"/>
            <w:shd w:fill="auto" w:val="clear"/>
          </w:tcPr>
          <w:p w14:paraId="88000000">
            <w:pPr>
              <w:spacing w:before="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</w:t>
            </w:r>
            <w:r>
              <w:rPr>
                <w:color w:val="000000"/>
                <w:sz w:val="24"/>
              </w:rPr>
              <w:t>ститель Главы Администрации Сандовского муниципального округа Тверской области,руководитель финансового управления</w:t>
            </w:r>
          </w:p>
          <w:p w14:paraId="89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8A000000">
            <w:pPr>
              <w:spacing w:before="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Главный специалист отдела экономики Администрации Сандовского муниципального округа Тверской области</w:t>
            </w:r>
            <w:r>
              <w:rPr>
                <w:color w:val="000000"/>
                <w:sz w:val="24"/>
              </w:rPr>
              <w:t xml:space="preserve"> </w:t>
            </w:r>
          </w:p>
          <w:p w14:paraId="8B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8C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8D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</w:tc>
      </w:tr>
      <w:tr>
        <w:tc>
          <w:tcPr>
            <w:tcW w:type="dxa" w:w="3252"/>
            <w:shd w:fill="auto" w:val="clear"/>
          </w:tcPr>
          <w:p w14:paraId="8E000000">
            <w:pPr>
              <w:tabs>
                <w:tab w:leader="none" w:pos="735" w:val="left"/>
              </w:tabs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         </w:t>
            </w:r>
            <w:r>
              <w:rPr>
                <w:b w:val="1"/>
                <w:color w:val="000000"/>
                <w:sz w:val="24"/>
              </w:rPr>
              <w:t xml:space="preserve"> Члены комиссии:</w:t>
            </w:r>
          </w:p>
        </w:tc>
        <w:tc>
          <w:tcPr>
            <w:tcW w:type="dxa" w:w="494"/>
            <w:shd w:fill="auto" w:val="clear"/>
          </w:tcPr>
          <w:p w14:paraId="8F000000">
            <w:pPr>
              <w:spacing w:before="120" w:line="240" w:lineRule="exact"/>
              <w:ind/>
              <w:jc w:val="both"/>
              <w:rPr>
                <w:b w:val="1"/>
                <w:color w:val="000000"/>
                <w:sz w:val="24"/>
              </w:rPr>
            </w:pPr>
          </w:p>
        </w:tc>
        <w:tc>
          <w:tcPr>
            <w:tcW w:type="dxa" w:w="5825"/>
            <w:shd w:fill="auto" w:val="clear"/>
          </w:tcPr>
          <w:p w14:paraId="90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>
        <w:tc>
          <w:tcPr>
            <w:tcW w:type="dxa" w:w="3252"/>
            <w:shd w:fill="auto" w:val="clear"/>
          </w:tcPr>
          <w:p w14:paraId="91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92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Бакинова</w:t>
            </w:r>
          </w:p>
          <w:p w14:paraId="93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Инна Анатольевна</w:t>
            </w:r>
          </w:p>
        </w:tc>
        <w:tc>
          <w:tcPr>
            <w:tcW w:type="dxa" w:w="494"/>
            <w:shd w:fill="auto" w:val="clear"/>
          </w:tcPr>
          <w:p w14:paraId="94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14:paraId="95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825"/>
            <w:shd w:fill="auto" w:val="clear"/>
          </w:tcPr>
          <w:p w14:paraId="96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97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клиентской с</w:t>
            </w:r>
            <w:r>
              <w:rPr>
                <w:color w:val="000000"/>
                <w:sz w:val="24"/>
              </w:rPr>
              <w:t>лужбы</w:t>
            </w:r>
            <w:r>
              <w:rPr>
                <w:color w:val="000000"/>
                <w:sz w:val="24"/>
              </w:rPr>
              <w:t xml:space="preserve"> (на правах группы) в Сандовском муниципальном округе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Отделение ПФР по Тверской области</w:t>
            </w:r>
            <w:r>
              <w:rPr>
                <w:color w:val="000000"/>
                <w:sz w:val="24"/>
              </w:rPr>
              <w:t xml:space="preserve"> (по согласованию)</w:t>
            </w:r>
          </w:p>
          <w:p w14:paraId="98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</w:tc>
      </w:tr>
      <w:tr>
        <w:trPr>
          <w:trHeight w:hRule="atLeast" w:val="526"/>
        </w:trPr>
        <w:tc>
          <w:tcPr>
            <w:tcW w:type="dxa" w:w="3252"/>
            <w:shd w:fill="auto" w:val="clear"/>
          </w:tcPr>
          <w:p w14:paraId="99000000">
            <w:pPr>
              <w:rPr>
                <w:color w:val="000000"/>
                <w:sz w:val="24"/>
              </w:rPr>
            </w:pPr>
          </w:p>
          <w:p w14:paraId="9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</w:t>
            </w:r>
            <w:r>
              <w:rPr>
                <w:color w:val="000000"/>
                <w:sz w:val="24"/>
              </w:rPr>
              <w:t>Войнова</w:t>
            </w:r>
          </w:p>
          <w:p w14:paraId="9B000000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Светлана Александровна</w:t>
            </w:r>
          </w:p>
        </w:tc>
        <w:tc>
          <w:tcPr>
            <w:tcW w:type="dxa" w:w="494"/>
            <w:shd w:fill="auto" w:val="clear"/>
          </w:tcPr>
          <w:p w14:paraId="9C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5825"/>
            <w:shd w:fill="auto" w:val="clear"/>
          </w:tcPr>
          <w:p w14:paraId="9D000000">
            <w:pPr>
              <w:spacing w:before="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Заведующий Большемалинским территориальным отделом Администрации Сандовского муниципального округа Тверской области</w:t>
            </w:r>
          </w:p>
          <w:p w14:paraId="9E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</w:tc>
      </w:tr>
      <w:tr>
        <w:tc>
          <w:tcPr>
            <w:tcW w:type="dxa" w:w="3252"/>
            <w:shd w:fill="auto" w:val="clear"/>
          </w:tcPr>
          <w:p w14:paraId="9F000000">
            <w:pPr>
              <w:spacing w:line="240" w:lineRule="exact"/>
              <w:ind/>
              <w:jc w:val="both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 xml:space="preserve">                                                             </w:t>
            </w:r>
          </w:p>
          <w:p w14:paraId="A0000000">
            <w:pPr>
              <w:pStyle w:val="Style_3"/>
              <w:spacing w:line="240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                 Линина</w:t>
            </w:r>
          </w:p>
          <w:p w14:paraId="A1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Елена Викторовна</w:t>
            </w:r>
          </w:p>
          <w:p w14:paraId="A2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</w:p>
          <w:p w14:paraId="A3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Салимова</w:t>
            </w:r>
          </w:p>
          <w:p w14:paraId="A4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Ольга Евгеньевна               </w:t>
            </w:r>
          </w:p>
        </w:tc>
        <w:tc>
          <w:tcPr>
            <w:tcW w:type="dxa" w:w="494"/>
            <w:shd w:fill="auto" w:val="clear"/>
          </w:tcPr>
          <w:p w14:paraId="A5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14:paraId="A6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A7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A8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5825"/>
            <w:shd w:fill="auto" w:val="clear"/>
          </w:tcPr>
          <w:p w14:paraId="A9000000">
            <w:pPr>
              <w:spacing w:before="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Начальник Межрайонной ИФНС России №2 по Тверской области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(по согласованию)</w:t>
            </w:r>
          </w:p>
          <w:p w14:paraId="AA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AB000000">
            <w:pPr>
              <w:spacing w:before="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Заместитель заведующего</w:t>
            </w:r>
            <w:r>
              <w:rPr>
                <w:color w:val="000000"/>
                <w:sz w:val="24"/>
              </w:rPr>
              <w:t xml:space="preserve"> отделом бух</w:t>
            </w:r>
            <w:r>
              <w:rPr>
                <w:color w:val="000000"/>
                <w:sz w:val="24"/>
              </w:rPr>
              <w:t>галтерского учета и отчетности ф</w:t>
            </w:r>
            <w:r>
              <w:rPr>
                <w:color w:val="000000"/>
                <w:sz w:val="24"/>
              </w:rPr>
              <w:t>инансового управления Администрации Сандовского муниципального округа Тверской области</w:t>
            </w:r>
          </w:p>
          <w:p w14:paraId="AC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</w:tc>
      </w:tr>
      <w:tr>
        <w:trPr>
          <w:trHeight w:hRule="atLeast" w:val="1724"/>
        </w:trPr>
        <w:tc>
          <w:tcPr>
            <w:tcW w:type="dxa" w:w="3252"/>
            <w:shd w:fill="auto" w:val="clear"/>
          </w:tcPr>
          <w:p w14:paraId="AD000000">
            <w:pPr>
              <w:spacing w:line="240" w:lineRule="exact"/>
              <w:ind/>
              <w:jc w:val="both"/>
              <w:rPr>
                <w:b w:val="1"/>
                <w:color w:val="000000"/>
                <w:sz w:val="24"/>
              </w:rPr>
            </w:pPr>
          </w:p>
          <w:p w14:paraId="AE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Фомина</w:t>
            </w:r>
          </w:p>
          <w:p w14:paraId="AF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Татьяна Николаевна</w:t>
            </w:r>
          </w:p>
          <w:p w14:paraId="B0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</w:p>
          <w:p w14:paraId="B1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</w:p>
          <w:p w14:paraId="B2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</w:p>
          <w:p w14:paraId="B3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</w:p>
          <w:p w14:paraId="B4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</w:p>
          <w:p w14:paraId="B5000000">
            <w:pPr>
              <w:spacing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Управляющий д</w:t>
            </w:r>
            <w:r>
              <w:rPr>
                <w:color w:val="000000"/>
                <w:sz w:val="24"/>
              </w:rPr>
              <w:t xml:space="preserve">елами Администрации Сандовского </w:t>
            </w:r>
            <w:r>
              <w:rPr>
                <w:color w:val="000000"/>
                <w:sz w:val="24"/>
              </w:rPr>
              <w:t xml:space="preserve">муниципального округа </w:t>
            </w:r>
          </w:p>
        </w:tc>
        <w:tc>
          <w:tcPr>
            <w:tcW w:type="dxa" w:w="494"/>
            <w:shd w:fill="auto" w:val="clear"/>
          </w:tcPr>
          <w:p w14:paraId="B6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B7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14:paraId="B8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B9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BA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BB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825"/>
            <w:shd w:fill="auto" w:val="clear"/>
          </w:tcPr>
          <w:p w14:paraId="BC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BD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Г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</w:rPr>
              <w:t>У Тверской области «Центр занято</w:t>
            </w:r>
            <w:r>
              <w:rPr>
                <w:color w:val="000000"/>
                <w:sz w:val="24"/>
              </w:rPr>
              <w:t>сти населения Сандовского муниципального округа</w:t>
            </w:r>
            <w:r>
              <w:rPr>
                <w:color w:val="000000"/>
                <w:sz w:val="24"/>
              </w:rPr>
              <w:t>» (по согласованию)</w:t>
            </w:r>
          </w:p>
          <w:p w14:paraId="BE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BF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C0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C1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C2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C3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Г.И.Горохова</w:t>
            </w:r>
          </w:p>
          <w:p w14:paraId="C4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C5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  <w:p w14:paraId="C6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</w:tc>
      </w:tr>
      <w:tr>
        <w:tc>
          <w:tcPr>
            <w:tcW w:type="dxa" w:w="3252"/>
            <w:shd w:fill="auto" w:val="clear"/>
          </w:tcPr>
          <w:p w14:paraId="C7000000">
            <w:pPr>
              <w:spacing w:line="240" w:lineRule="exact"/>
              <w:ind/>
              <w:rPr>
                <w:color w:val="000000"/>
                <w:sz w:val="24"/>
              </w:rPr>
            </w:pPr>
          </w:p>
        </w:tc>
        <w:tc>
          <w:tcPr>
            <w:tcW w:type="dxa" w:w="494"/>
            <w:shd w:fill="auto" w:val="clear"/>
          </w:tcPr>
          <w:p w14:paraId="C8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825"/>
            <w:shd w:fill="auto" w:val="clear"/>
          </w:tcPr>
          <w:p w14:paraId="C9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</w:tc>
      </w:tr>
      <w:tr>
        <w:tc>
          <w:tcPr>
            <w:tcW w:type="dxa" w:w="3252"/>
            <w:shd w:fill="auto" w:val="clear"/>
          </w:tcPr>
          <w:p w14:paraId="CA000000">
            <w:pPr>
              <w:spacing w:line="240" w:lineRule="exact"/>
              <w:ind/>
              <w:rPr>
                <w:color w:val="000000"/>
                <w:sz w:val="24"/>
              </w:rPr>
            </w:pPr>
          </w:p>
        </w:tc>
        <w:tc>
          <w:tcPr>
            <w:tcW w:type="dxa" w:w="494"/>
            <w:shd w:fill="auto" w:val="clear"/>
          </w:tcPr>
          <w:p w14:paraId="CB000000">
            <w:pPr>
              <w:spacing w:before="120" w:line="240" w:lineRule="exact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5825"/>
            <w:shd w:fill="auto" w:val="clear"/>
          </w:tcPr>
          <w:p w14:paraId="CC000000">
            <w:pPr>
              <w:spacing w:line="240" w:lineRule="exact"/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CD000000">
      <w:pPr>
        <w:spacing w:line="240" w:lineRule="exact"/>
        <w:ind/>
        <w:jc w:val="both"/>
        <w:rPr>
          <w:sz w:val="24"/>
        </w:rPr>
      </w:pPr>
    </w:p>
    <w:sectPr>
      <w:pgSz w:h="16838" w:orient="portrait" w:w="11906"/>
      <w:pgMar w:bottom="851" w:footer="720" w:gutter="0" w:header="720" w:left="1021" w:right="567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6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41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5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caption"/>
    <w:basedOn w:val="Style_10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10_ch"/>
    <w:link w:val="Style_13"/>
    <w:rPr>
      <w:i w:val="1"/>
      <w:sz w:val="24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4" w:type="paragraph">
    <w:name w:val="Body Text"/>
    <w:basedOn w:val="Style_10"/>
    <w:link w:val="Style_4_ch"/>
    <w:pPr>
      <w:ind w:firstLine="0" w:left="0" w:right="5755"/>
      <w:jc w:val="both"/>
    </w:pPr>
    <w:rPr>
      <w:b w:val="1"/>
      <w:sz w:val="28"/>
    </w:rPr>
  </w:style>
  <w:style w:styleId="Style_4_ch" w:type="character">
    <w:name w:val="Body Text"/>
    <w:basedOn w:val="Style_10_ch"/>
    <w:link w:val="Style_4"/>
    <w:rPr>
      <w:b w:val="1"/>
      <w:sz w:val="28"/>
    </w:rPr>
  </w:style>
  <w:style w:styleId="Style_16" w:type="paragraph">
    <w:name w:val="heading 3"/>
    <w:basedOn w:val="Style_10"/>
    <w:next w:val="Style_10"/>
    <w:link w:val="Style_16_ch"/>
    <w:uiPriority w:val="9"/>
    <w:qFormat/>
    <w:pPr>
      <w:keepNext w:val="1"/>
      <w:numPr>
        <w:ilvl w:val="2"/>
        <w:numId w:val="1"/>
      </w:numPr>
      <w:ind/>
      <w:outlineLvl w:val="2"/>
    </w:pPr>
    <w:rPr>
      <w:sz w:val="28"/>
    </w:rPr>
  </w:style>
  <w:style w:styleId="Style_16_ch" w:type="character">
    <w:name w:val="heading 3"/>
    <w:basedOn w:val="Style_10_ch"/>
    <w:link w:val="Style_16"/>
    <w:rPr>
      <w:sz w:val="28"/>
    </w:rPr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WW8Num1z3"/>
    <w:link w:val="Style_18_ch"/>
  </w:style>
  <w:style w:styleId="Style_18_ch" w:type="character">
    <w:name w:val="WW8Num1z3"/>
    <w:link w:val="Style_18"/>
  </w:style>
  <w:style w:styleId="Style_19" w:type="paragraph">
    <w:name w:val="WW8Num1z6"/>
    <w:link w:val="Style_19_ch"/>
  </w:style>
  <w:style w:styleId="Style_19_ch" w:type="character">
    <w:name w:val="WW8Num1z6"/>
    <w:link w:val="Style_19"/>
  </w:style>
  <w:style w:styleId="Style_20" w:type="paragraph">
    <w:name w:val="Основной текст 21"/>
    <w:basedOn w:val="Style_10"/>
    <w:link w:val="Style_20_ch"/>
    <w:pPr>
      <w:ind w:firstLine="0" w:left="0" w:right="-5"/>
      <w:jc w:val="both"/>
    </w:pPr>
    <w:rPr>
      <w:sz w:val="28"/>
    </w:rPr>
  </w:style>
  <w:style w:styleId="Style_20_ch" w:type="character">
    <w:name w:val="Основной текст 21"/>
    <w:basedOn w:val="Style_10_ch"/>
    <w:link w:val="Style_20"/>
    <w:rPr>
      <w:sz w:val="28"/>
    </w:rPr>
  </w:style>
  <w:style w:styleId="Style_21" w:type="paragraph">
    <w:name w:val="Указатель1"/>
    <w:basedOn w:val="Style_10"/>
    <w:link w:val="Style_21_ch"/>
  </w:style>
  <w:style w:styleId="Style_21_ch" w:type="character">
    <w:name w:val="Указатель1"/>
    <w:basedOn w:val="Style_10_ch"/>
    <w:link w:val="Style_21"/>
  </w:style>
  <w:style w:styleId="Style_22" w:type="paragraph">
    <w:name w:val="WW8Num2z0"/>
    <w:link w:val="Style_22_ch"/>
  </w:style>
  <w:style w:styleId="Style_22_ch" w:type="character">
    <w:name w:val="WW8Num2z0"/>
    <w:link w:val="Style_22"/>
  </w:style>
  <w:style w:styleId="Style_23" w:type="paragraph">
    <w:name w:val="List"/>
    <w:basedOn w:val="Style_4"/>
    <w:link w:val="Style_23_ch"/>
  </w:style>
  <w:style w:styleId="Style_23_ch" w:type="character">
    <w:name w:val="List"/>
    <w:basedOn w:val="Style_4_ch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3"/>
    <w:next w:val="Style_10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WW8Num1z5"/>
    <w:link w:val="Style_26_ch"/>
  </w:style>
  <w:style w:styleId="Style_26_ch" w:type="character">
    <w:name w:val="WW8Num1z5"/>
    <w:link w:val="Style_26"/>
  </w:style>
  <w:style w:styleId="Style_5" w:type="paragraph">
    <w:name w:val="heading 5"/>
    <w:basedOn w:val="Style_10"/>
    <w:next w:val="Style_10"/>
    <w:link w:val="Style_5_ch"/>
    <w:uiPriority w:val="9"/>
    <w:qFormat/>
    <w:pPr>
      <w:keepNext w:val="1"/>
      <w:numPr>
        <w:ilvl w:val="4"/>
        <w:numId w:val="1"/>
      </w:numPr>
      <w:ind w:firstLine="0" w:left="0" w:right="-5"/>
      <w:jc w:val="both"/>
      <w:outlineLvl w:val="4"/>
    </w:pPr>
    <w:rPr>
      <w:b w:val="1"/>
      <w:sz w:val="28"/>
    </w:rPr>
  </w:style>
  <w:style w:styleId="Style_5_ch" w:type="character">
    <w:name w:val="heading 5"/>
    <w:basedOn w:val="Style_10_ch"/>
    <w:link w:val="Style_5"/>
    <w:rPr>
      <w:b w:val="1"/>
      <w:sz w:val="28"/>
    </w:rPr>
  </w:style>
  <w:style w:styleId="Style_2" w:type="paragraph">
    <w:name w:val="heading 1"/>
    <w:basedOn w:val="Style_10"/>
    <w:next w:val="Style_10"/>
    <w:link w:val="Style_2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40"/>
    </w:rPr>
  </w:style>
  <w:style w:styleId="Style_2_ch" w:type="character">
    <w:name w:val="heading 1"/>
    <w:basedOn w:val="Style_10_ch"/>
    <w:link w:val="Style_2"/>
    <w:rPr>
      <w:b w:val="1"/>
      <w:sz w:val="40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0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7" w:type="paragraph">
    <w:name w:val="Body Text Indent"/>
    <w:basedOn w:val="Style_10"/>
    <w:link w:val="Style_7_ch"/>
    <w:pPr>
      <w:ind w:firstLine="720" w:left="0" w:right="0"/>
      <w:jc w:val="center"/>
    </w:pPr>
    <w:rPr>
      <w:rFonts w:ascii="Arial" w:hAnsi="Arial"/>
      <w:b w:val="1"/>
      <w:color w:val="000080"/>
      <w:sz w:val="28"/>
    </w:rPr>
  </w:style>
  <w:style w:styleId="Style_7_ch" w:type="character">
    <w:name w:val="Body Text Indent"/>
    <w:basedOn w:val="Style_10_ch"/>
    <w:link w:val="Style_7"/>
    <w:rPr>
      <w:rFonts w:ascii="Arial" w:hAnsi="Arial"/>
      <w:b w:val="1"/>
      <w:color w:val="000080"/>
      <w:sz w:val="28"/>
    </w:rPr>
  </w:style>
  <w:style w:styleId="Style_29" w:type="paragraph">
    <w:name w:val="WW8Num1z8"/>
    <w:link w:val="Style_29_ch"/>
  </w:style>
  <w:style w:styleId="Style_29_ch" w:type="character">
    <w:name w:val="WW8Num1z8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10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1" w:type="paragraph">
    <w:name w:val="Заголовок"/>
    <w:basedOn w:val="Style_10"/>
    <w:next w:val="Style_4"/>
    <w:link w:val="Style_1_ch"/>
    <w:pPr>
      <w:ind/>
      <w:jc w:val="center"/>
    </w:pPr>
    <w:rPr>
      <w:b w:val="1"/>
      <w:sz w:val="44"/>
    </w:rPr>
  </w:style>
  <w:style w:styleId="Style_1_ch" w:type="character">
    <w:name w:val="Заголовок"/>
    <w:basedOn w:val="Style_10_ch"/>
    <w:link w:val="Style_1"/>
    <w:rPr>
      <w:b w:val="1"/>
      <w:sz w:val="44"/>
    </w:rPr>
  </w:style>
  <w:style w:styleId="Style_32" w:type="paragraph">
    <w:name w:val="Balloon Text"/>
    <w:basedOn w:val="Style_10"/>
    <w:link w:val="Style_32_ch"/>
    <w:rPr>
      <w:rFonts w:ascii="Segoe UI" w:hAnsi="Segoe UI"/>
      <w:sz w:val="18"/>
    </w:rPr>
  </w:style>
  <w:style w:styleId="Style_32_ch" w:type="character">
    <w:name w:val="Balloon Text"/>
    <w:basedOn w:val="Style_10_ch"/>
    <w:link w:val="Style_32"/>
    <w:rPr>
      <w:rFonts w:ascii="Segoe UI" w:hAnsi="Segoe UI"/>
      <w:sz w:val="18"/>
    </w:rPr>
  </w:style>
  <w:style w:styleId="Style_33" w:type="paragraph">
    <w:name w:val="toc 8"/>
    <w:next w:val="Style_10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8" w:type="paragraph">
    <w:name w:val="Основной текст с отступом 21"/>
    <w:basedOn w:val="Style_10"/>
    <w:link w:val="Style_8_ch"/>
    <w:pPr>
      <w:ind w:firstLine="139" w:left="139" w:right="0"/>
      <w:jc w:val="center"/>
    </w:pPr>
    <w:rPr>
      <w:rFonts w:ascii="Arial" w:hAnsi="Arial"/>
      <w:b w:val="1"/>
      <w:color w:val="000080"/>
      <w:sz w:val="28"/>
    </w:rPr>
  </w:style>
  <w:style w:styleId="Style_8_ch" w:type="character">
    <w:name w:val="Основной текст с отступом 21"/>
    <w:basedOn w:val="Style_10_ch"/>
    <w:link w:val="Style_8"/>
    <w:rPr>
      <w:rFonts w:ascii="Arial" w:hAnsi="Arial"/>
      <w:b w:val="1"/>
      <w:color w:val="000080"/>
      <w:sz w:val="28"/>
    </w:rPr>
  </w:style>
  <w:style w:styleId="Style_34" w:type="paragraph">
    <w:name w:val="toc 5"/>
    <w:next w:val="Style_10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WW8Num1z4"/>
    <w:link w:val="Style_35_ch"/>
  </w:style>
  <w:style w:styleId="Style_35_ch" w:type="character">
    <w:name w:val="WW8Num1z4"/>
    <w:link w:val="Style_35"/>
  </w:style>
  <w:style w:styleId="Style_36" w:type="paragraph">
    <w:name w:val="WW8Num1z0"/>
    <w:link w:val="Style_36_ch"/>
  </w:style>
  <w:style w:styleId="Style_36_ch" w:type="character">
    <w:name w:val="WW8Num1z0"/>
    <w:link w:val="Style_36"/>
  </w:style>
  <w:style w:styleId="Style_37" w:type="paragraph">
    <w:name w:val="Subtitle"/>
    <w:next w:val="Style_10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WW8Num1z1"/>
    <w:link w:val="Style_38_ch"/>
  </w:style>
  <w:style w:styleId="Style_38_ch" w:type="character">
    <w:name w:val="WW8Num1z1"/>
    <w:link w:val="Style_38"/>
  </w:style>
  <w:style w:styleId="Style_39" w:type="paragraph">
    <w:name w:val="toc 10"/>
    <w:next w:val="Style_10"/>
    <w:link w:val="Style_3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9_ch" w:type="character">
    <w:name w:val="toc 10"/>
    <w:link w:val="Style_39"/>
    <w:rPr>
      <w:rFonts w:ascii="XO Thames" w:hAnsi="XO Thames"/>
      <w:sz w:val="28"/>
    </w:rPr>
  </w:style>
  <w:style w:styleId="Style_40" w:type="paragraph">
    <w:name w:val="Title"/>
    <w:next w:val="Style_10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basedOn w:val="Style_10"/>
    <w:next w:val="Style_10"/>
    <w:link w:val="Style_41_ch"/>
    <w:uiPriority w:val="9"/>
    <w:qFormat/>
    <w:pPr>
      <w:keepNext w:val="1"/>
      <w:numPr>
        <w:ilvl w:val="3"/>
        <w:numId w:val="1"/>
      </w:numPr>
      <w:ind/>
      <w:jc w:val="center"/>
      <w:outlineLvl w:val="3"/>
    </w:pPr>
    <w:rPr>
      <w:sz w:val="24"/>
    </w:rPr>
  </w:style>
  <w:style w:styleId="Style_41_ch" w:type="character">
    <w:name w:val="heading 4"/>
    <w:basedOn w:val="Style_10_ch"/>
    <w:link w:val="Style_41"/>
    <w:rPr>
      <w:sz w:val="24"/>
    </w:rPr>
  </w:style>
  <w:style w:styleId="Style_42" w:type="paragraph">
    <w:name w:val="Содержимое врезки"/>
    <w:basedOn w:val="Style_10"/>
    <w:link w:val="Style_42_ch"/>
  </w:style>
  <w:style w:styleId="Style_42_ch" w:type="character">
    <w:name w:val="Содержимое врезки"/>
    <w:basedOn w:val="Style_10_ch"/>
    <w:link w:val="Style_42"/>
  </w:style>
  <w:style w:styleId="Style_3" w:type="paragraph">
    <w:name w:val="heading 2"/>
    <w:basedOn w:val="Style_10"/>
    <w:next w:val="Style_10"/>
    <w:link w:val="Style_3_ch"/>
    <w:uiPriority w:val="9"/>
    <w:qFormat/>
    <w:pPr>
      <w:keepNext w:val="1"/>
      <w:numPr>
        <w:ilvl w:val="1"/>
        <w:numId w:val="1"/>
      </w:numPr>
      <w:ind/>
      <w:outlineLvl w:val="1"/>
    </w:pPr>
    <w:rPr>
      <w:sz w:val="24"/>
    </w:rPr>
  </w:style>
  <w:style w:styleId="Style_3_ch" w:type="character">
    <w:name w:val="heading 2"/>
    <w:basedOn w:val="Style_10_ch"/>
    <w:link w:val="Style_3"/>
    <w:rPr>
      <w:sz w:val="24"/>
    </w:rPr>
  </w:style>
  <w:style w:styleId="Style_43" w:type="paragraph">
    <w:name w:val="WW8Num1z2"/>
    <w:link w:val="Style_43_ch"/>
  </w:style>
  <w:style w:styleId="Style_43_ch" w:type="character">
    <w:name w:val="WW8Num1z2"/>
    <w:link w:val="Style_43"/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2021-10-26T07:28:13Z</dcterms:modified>
</cp:coreProperties>
</file>