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28"/>
        </w:rPr>
      </w:pPr>
      <w:r>
        <w:drawing>
          <wp:inline>
            <wp:extent cx="544830" cy="60769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44830" cy="6076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b w:val="1"/>
          <w:sz w:val="40"/>
        </w:rPr>
      </w:pPr>
      <w:r>
        <w:rPr>
          <w:b w:val="1"/>
          <w:sz w:val="40"/>
        </w:rPr>
        <w:t>АДМИНИСТРАЦИЯ</w:t>
      </w:r>
    </w:p>
    <w:p w14:paraId="03000000">
      <w:pPr>
        <w:pStyle w:val="Style_1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САНДОВСКОГО РАЙОНА</w:t>
      </w:r>
    </w:p>
    <w:p w14:paraId="04000000">
      <w:pPr>
        <w:pStyle w:val="Style_1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5000000">
      <w:pPr>
        <w:pStyle w:val="Style_1"/>
        <w:ind/>
        <w:jc w:val="center"/>
        <w:rPr>
          <w:b w:val="1"/>
          <w:sz w:val="40"/>
        </w:rPr>
      </w:pPr>
      <w:r>
        <w:rPr>
          <w:b w:val="1"/>
          <w:sz w:val="40"/>
        </w:rPr>
        <w:t>РАСПОРЯЖЕНИЕ</w:t>
      </w:r>
    </w:p>
    <w:p w14:paraId="06000000">
      <w:pPr>
        <w:pStyle w:val="Style_1"/>
        <w:ind/>
        <w:jc w:val="center"/>
        <w:rPr>
          <w:sz w:val="28"/>
        </w:rPr>
      </w:pPr>
      <w:r>
        <w:rPr>
          <w:sz w:val="28"/>
        </w:rPr>
        <w:t xml:space="preserve">18.03.2020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п. Сандово   </w:t>
      </w: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 xml:space="preserve">83-Р      </w:t>
      </w:r>
    </w:p>
    <w:p w14:paraId="07000000">
      <w:pPr>
        <w:ind/>
        <w:jc w:val="both"/>
        <w:rPr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 xml:space="preserve">О  </w:t>
      </w:r>
      <w:r>
        <w:rPr>
          <w:sz w:val="28"/>
        </w:rPr>
        <w:t xml:space="preserve">создании рабочей группы </w:t>
      </w:r>
      <w:r>
        <w:rPr>
          <w:sz w:val="28"/>
        </w:rPr>
        <w:t xml:space="preserve"> по </w:t>
      </w:r>
    </w:p>
    <w:p w14:paraId="09000000">
      <w:pPr>
        <w:rPr>
          <w:sz w:val="28"/>
        </w:rPr>
      </w:pPr>
      <w:r>
        <w:rPr>
          <w:sz w:val="28"/>
        </w:rPr>
        <w:t>организации проведения мероприятий</w:t>
      </w:r>
      <w:r>
        <w:rPr>
          <w:sz w:val="28"/>
        </w:rPr>
        <w:t xml:space="preserve">, </w:t>
      </w:r>
    </w:p>
    <w:p w14:paraId="0A000000">
      <w:pPr>
        <w:rPr>
          <w:sz w:val="28"/>
        </w:rPr>
      </w:pPr>
      <w:r>
        <w:rPr>
          <w:sz w:val="28"/>
        </w:rPr>
        <w:t xml:space="preserve">направленных на предупреждение завоза </w:t>
      </w:r>
    </w:p>
    <w:p w14:paraId="0B000000">
      <w:pPr>
        <w:rPr>
          <w:sz w:val="28"/>
        </w:rPr>
      </w:pPr>
      <w:r>
        <w:rPr>
          <w:sz w:val="28"/>
        </w:rPr>
        <w:t xml:space="preserve">и распространения коронавирусной инфекции, </w:t>
      </w:r>
    </w:p>
    <w:p w14:paraId="0C000000">
      <w:pPr>
        <w:rPr>
          <w:sz w:val="28"/>
        </w:rPr>
      </w:pPr>
      <w:r>
        <w:rPr>
          <w:sz w:val="28"/>
        </w:rPr>
        <w:t>вызванной новым коронавирусом 2019-</w:t>
      </w:r>
      <w:r>
        <w:rPr>
          <w:sz w:val="28"/>
        </w:rPr>
        <w:t>nC</w:t>
      </w:r>
      <w:r>
        <w:rPr>
          <w:sz w:val="28"/>
        </w:rPr>
        <w:t>о</w:t>
      </w:r>
      <w:r>
        <w:rPr>
          <w:sz w:val="28"/>
        </w:rPr>
        <w:t>V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 На основании 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корона вирусной инфекции, </w:t>
      </w:r>
      <w:r>
        <w:rPr>
          <w:sz w:val="28"/>
        </w:rPr>
        <w:t>вызванной новым коронавирусом 2019-</w:t>
      </w:r>
      <w:r>
        <w:rPr>
          <w:sz w:val="28"/>
        </w:rPr>
        <w:t>nC</w:t>
      </w:r>
      <w:r>
        <w:rPr>
          <w:sz w:val="28"/>
        </w:rPr>
        <w:t>о</w:t>
      </w:r>
      <w:r>
        <w:rPr>
          <w:sz w:val="28"/>
        </w:rPr>
        <w:t>V</w:t>
      </w:r>
      <w:r>
        <w:rPr>
          <w:sz w:val="28"/>
        </w:rPr>
        <w:t>»,</w:t>
      </w:r>
      <w:r>
        <w:rPr>
          <w:sz w:val="28"/>
        </w:rPr>
        <w:t xml:space="preserve"> Распоряжения Губернатора Тверской области от 16.03.2020 «</w:t>
      </w:r>
      <w:r>
        <w:rPr>
          <w:sz w:val="28"/>
        </w:rPr>
        <w:t xml:space="preserve">О </w:t>
      </w:r>
      <w:r>
        <w:rPr>
          <w:sz w:val="28"/>
        </w:rPr>
        <w:t xml:space="preserve">дополнительных </w:t>
      </w:r>
      <w:r>
        <w:rPr>
          <w:sz w:val="28"/>
        </w:rPr>
        <w:t>мерах по снижению рисков завоза и распространения новой коронавирусной инфекции (2019</w:t>
      </w:r>
      <w:r>
        <w:rPr>
          <w:sz w:val="28"/>
        </w:rPr>
        <w:t>-nCoV) на территории Тверской</w:t>
      </w:r>
      <w:r>
        <w:rPr>
          <w:sz w:val="28"/>
        </w:rPr>
        <w:t xml:space="preserve"> области":</w:t>
      </w:r>
    </w:p>
    <w:p w14:paraId="0F000000">
      <w:pPr>
        <w:pStyle w:val="Style_2"/>
        <w:ind/>
        <w:jc w:val="both"/>
        <w:rPr>
          <w:sz w:val="28"/>
        </w:rPr>
      </w:pPr>
    </w:p>
    <w:p w14:paraId="10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1.Создать рабочую группу </w:t>
      </w:r>
      <w:r>
        <w:rPr>
          <w:sz w:val="28"/>
        </w:rPr>
        <w:t>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>
        <w:rPr>
          <w:sz w:val="28"/>
        </w:rPr>
        <w:t>nC</w:t>
      </w:r>
      <w:r>
        <w:rPr>
          <w:sz w:val="28"/>
        </w:rPr>
        <w:t>о</w:t>
      </w:r>
      <w:r>
        <w:rPr>
          <w:sz w:val="28"/>
        </w:rPr>
        <w:t>V</w:t>
      </w:r>
      <w:r>
        <w:rPr>
          <w:sz w:val="28"/>
        </w:rPr>
        <w:t xml:space="preserve"> (далее – соответственно </w:t>
      </w:r>
      <w:r>
        <w:rPr>
          <w:sz w:val="28"/>
        </w:rPr>
        <w:t>- Рабочая группа</w:t>
      </w:r>
      <w:r>
        <w:rPr>
          <w:sz w:val="28"/>
        </w:rPr>
        <w:t>, коронавирусная инфекция) и утвердить его состав согласно приложению к настоящему распоряжению.</w:t>
      </w:r>
    </w:p>
    <w:p w14:paraId="11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 2. Определить, что в целях оценки рисков завоза и распространения  коронавирусной инфек</w:t>
      </w:r>
      <w:r>
        <w:rPr>
          <w:sz w:val="28"/>
        </w:rPr>
        <w:t>ции на территории Сандовского</w:t>
      </w:r>
      <w:r>
        <w:rPr>
          <w:sz w:val="28"/>
        </w:rPr>
        <w:t xml:space="preserve"> района, принятия с учетом развития эпидемиологической ситуации решений, направленных на предотвращение завоза указанного заболевания на те</w:t>
      </w:r>
      <w:r>
        <w:rPr>
          <w:sz w:val="28"/>
        </w:rPr>
        <w:t>рриторию Сандовского</w:t>
      </w:r>
      <w:r>
        <w:rPr>
          <w:sz w:val="28"/>
        </w:rPr>
        <w:t xml:space="preserve"> района, координации и контроля реализации мероприятий по локализации и ликвидации эпидемического очага заболевания (в случае ег</w:t>
      </w:r>
      <w:r>
        <w:rPr>
          <w:sz w:val="28"/>
        </w:rPr>
        <w:t>о возникновения в  Сандовском</w:t>
      </w:r>
      <w:r>
        <w:rPr>
          <w:sz w:val="28"/>
        </w:rPr>
        <w:t xml:space="preserve"> районе):</w:t>
      </w:r>
    </w:p>
    <w:p w14:paraId="12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2.1. Рабочая группа</w:t>
      </w:r>
      <w:r>
        <w:rPr>
          <w:sz w:val="28"/>
        </w:rPr>
        <w:t>:</w:t>
      </w:r>
    </w:p>
    <w:p w14:paraId="13000000">
      <w:pPr>
        <w:pStyle w:val="Style_2"/>
        <w:ind w:firstLine="709"/>
        <w:jc w:val="both"/>
        <w:rPr>
          <w:sz w:val="28"/>
        </w:rPr>
      </w:pPr>
      <w:r>
        <w:rPr>
          <w:sz w:val="28"/>
        </w:rPr>
        <w:t xml:space="preserve">- координирует работу </w:t>
      </w:r>
      <w:r>
        <w:rPr>
          <w:sz w:val="28"/>
        </w:rPr>
        <w:t xml:space="preserve">территориальных подразделений государственных органов, </w:t>
      </w:r>
      <w:r>
        <w:rPr>
          <w:sz w:val="28"/>
        </w:rPr>
        <w:t>организаций</w:t>
      </w:r>
      <w:r>
        <w:rPr>
          <w:sz w:val="28"/>
        </w:rPr>
        <w:t xml:space="preserve"> и предприятий</w:t>
      </w:r>
      <w:r>
        <w:rPr>
          <w:sz w:val="28"/>
        </w:rPr>
        <w:t>, расположен</w:t>
      </w:r>
      <w:r>
        <w:rPr>
          <w:sz w:val="28"/>
        </w:rPr>
        <w:t>ных на территории Сандовского</w:t>
      </w:r>
      <w:r>
        <w:rPr>
          <w:sz w:val="28"/>
        </w:rPr>
        <w:t xml:space="preserve"> района, и осуществляет контроль сроков исполнения мероприятий плана по предупреждению завоза и распространения заболевания, а также решений</w:t>
      </w:r>
      <w:r>
        <w:rPr>
          <w:sz w:val="28"/>
        </w:rPr>
        <w:t xml:space="preserve"> Рабочей группы</w:t>
      </w:r>
      <w:r>
        <w:rPr>
          <w:sz w:val="28"/>
        </w:rPr>
        <w:t>;</w:t>
      </w:r>
    </w:p>
    <w:p w14:paraId="14000000">
      <w:pPr>
        <w:pStyle w:val="Style_2"/>
        <w:ind w:firstLine="567"/>
        <w:jc w:val="both"/>
        <w:rPr>
          <w:sz w:val="28"/>
        </w:rPr>
      </w:pPr>
      <w:r>
        <w:rPr>
          <w:sz w:val="28"/>
        </w:rPr>
        <w:t>- вносит предложения в территориальные</w:t>
      </w:r>
      <w:r>
        <w:rPr>
          <w:sz w:val="28"/>
        </w:rPr>
        <w:t xml:space="preserve"> подразделения государственных органов</w:t>
      </w:r>
      <w:r>
        <w:rPr>
          <w:sz w:val="28"/>
        </w:rPr>
        <w:t>, организации, расположен</w:t>
      </w:r>
      <w:r>
        <w:rPr>
          <w:sz w:val="28"/>
        </w:rPr>
        <w:t>ные на территории Сандовского</w:t>
      </w:r>
      <w:r>
        <w:rPr>
          <w:sz w:val="28"/>
        </w:rPr>
        <w:t xml:space="preserve"> района, по вопросам организации проведения мероприятий, направленных на предупреждение завоза и распространения коронавирусной инфекции;</w:t>
      </w:r>
    </w:p>
    <w:p w14:paraId="15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  - готовит предложения для рассмотрения и принятия дополнительных мер на комиссии по предупреждению и ликвидации чрезвычайных ситуаций и обеспечению пожарной безопасности </w:t>
      </w:r>
      <w:r>
        <w:rPr>
          <w:sz w:val="28"/>
        </w:rPr>
        <w:t>Сандовского района</w:t>
      </w:r>
      <w:r>
        <w:rPr>
          <w:sz w:val="28"/>
        </w:rPr>
        <w:t>;</w:t>
      </w:r>
    </w:p>
    <w:p w14:paraId="16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  - проводит заседания с периодичностью, определенной руководителем </w:t>
      </w:r>
      <w:r>
        <w:rPr>
          <w:sz w:val="28"/>
        </w:rPr>
        <w:t xml:space="preserve">Рабочей группы </w:t>
      </w:r>
      <w:r>
        <w:rPr>
          <w:sz w:val="28"/>
        </w:rPr>
        <w:t>либо в период его отсутствия – заместителем руководителя</w:t>
      </w:r>
      <w:r>
        <w:rPr>
          <w:sz w:val="28"/>
        </w:rPr>
        <w:t xml:space="preserve"> Рабочей группы</w:t>
      </w:r>
      <w:r>
        <w:rPr>
          <w:sz w:val="28"/>
        </w:rPr>
        <w:t>;</w:t>
      </w:r>
    </w:p>
    <w:p w14:paraId="17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- вправе приглашать на заседание </w:t>
      </w:r>
      <w:r>
        <w:rPr>
          <w:sz w:val="28"/>
        </w:rPr>
        <w:t xml:space="preserve">Рабочей группы </w:t>
      </w:r>
      <w:r>
        <w:rPr>
          <w:sz w:val="28"/>
        </w:rPr>
        <w:t>представителей государственных органов, организаций, не входящих в его состав.</w:t>
      </w:r>
    </w:p>
    <w:p w14:paraId="18000000">
      <w:pPr>
        <w:pStyle w:val="Style_2"/>
        <w:ind w:firstLine="709"/>
        <w:jc w:val="both"/>
        <w:rPr>
          <w:sz w:val="28"/>
        </w:rPr>
      </w:pPr>
      <w:r>
        <w:rPr>
          <w:sz w:val="28"/>
        </w:rPr>
        <w:t xml:space="preserve">2.2. Заседания </w:t>
      </w:r>
      <w:r>
        <w:rPr>
          <w:sz w:val="28"/>
        </w:rPr>
        <w:t xml:space="preserve">Рабочей группы </w:t>
      </w:r>
      <w:r>
        <w:rPr>
          <w:sz w:val="28"/>
        </w:rPr>
        <w:t xml:space="preserve">проводятся под председательством руководителя </w:t>
      </w:r>
      <w:r>
        <w:rPr>
          <w:sz w:val="28"/>
        </w:rPr>
        <w:t xml:space="preserve">Рабочей группы </w:t>
      </w:r>
      <w:r>
        <w:rPr>
          <w:sz w:val="28"/>
        </w:rPr>
        <w:t xml:space="preserve">либо по его поручению – заместителя руководителя </w:t>
      </w:r>
      <w:r>
        <w:rPr>
          <w:sz w:val="28"/>
        </w:rPr>
        <w:t xml:space="preserve">Рабочей группы </w:t>
      </w:r>
      <w:r>
        <w:rPr>
          <w:sz w:val="28"/>
        </w:rPr>
        <w:t xml:space="preserve">или иного члена </w:t>
      </w:r>
      <w:r>
        <w:rPr>
          <w:sz w:val="28"/>
        </w:rPr>
        <w:t>Рабочей группы</w:t>
      </w:r>
      <w:r>
        <w:rPr>
          <w:sz w:val="28"/>
        </w:rPr>
        <w:t>.</w:t>
      </w:r>
    </w:p>
    <w:p w14:paraId="19000000">
      <w:pPr>
        <w:pStyle w:val="Style_2"/>
        <w:ind w:firstLine="709"/>
        <w:jc w:val="both"/>
        <w:rPr>
          <w:sz w:val="28"/>
        </w:rPr>
      </w:pPr>
      <w:r>
        <w:rPr>
          <w:sz w:val="28"/>
        </w:rPr>
        <w:t xml:space="preserve">3. Настоящее распоряжение подлежит </w:t>
      </w:r>
      <w:r>
        <w:rPr>
          <w:sz w:val="28"/>
        </w:rPr>
        <w:t xml:space="preserve">официальному </w:t>
      </w:r>
      <w:r>
        <w:rPr>
          <w:sz w:val="28"/>
        </w:rPr>
        <w:t xml:space="preserve">опубликованию </w:t>
      </w:r>
      <w:r>
        <w:rPr>
          <w:sz w:val="28"/>
        </w:rPr>
        <w:t xml:space="preserve"> и размещению на официальном сайте администрации Сандовского района в сети Интернет.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0173"/>
        <w:gridCol w:w="5921"/>
      </w:tblGrid>
      <w:tr>
        <w:tc>
          <w:tcPr>
            <w:tcW w:type="dxa" w:w="101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00000">
            <w:pPr>
              <w:pStyle w:val="Style_2"/>
              <w:ind/>
              <w:jc w:val="both"/>
              <w:rPr>
                <w:sz w:val="28"/>
              </w:rPr>
            </w:pPr>
          </w:p>
          <w:p w14:paraId="1B000000">
            <w:pPr>
              <w:pStyle w:val="Style_2"/>
              <w:ind/>
              <w:jc w:val="both"/>
              <w:rPr>
                <w:sz w:val="28"/>
              </w:rPr>
            </w:pPr>
          </w:p>
        </w:tc>
        <w:tc>
          <w:tcPr>
            <w:tcW w:type="dxa" w:w="592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00000">
            <w:pPr>
              <w:pStyle w:val="Style_2"/>
              <w:ind/>
              <w:jc w:val="both"/>
              <w:rPr>
                <w:sz w:val="28"/>
              </w:rPr>
            </w:pPr>
          </w:p>
        </w:tc>
      </w:tr>
    </w:tbl>
    <w:p w14:paraId="1D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Сандовского района                                                      О.Н.Грязнов</w:t>
      </w:r>
    </w:p>
    <w:p w14:paraId="1E000000">
      <w:pPr>
        <w:ind/>
        <w:jc w:val="both"/>
        <w:rPr>
          <w:b w:val="1"/>
        </w:rPr>
      </w:pPr>
    </w:p>
    <w:p w14:paraId="1F000000">
      <w:pPr>
        <w:ind/>
        <w:jc w:val="both"/>
        <w:rPr>
          <w:b w:val="1"/>
        </w:rPr>
      </w:pPr>
    </w:p>
    <w:p w14:paraId="20000000">
      <w:pPr>
        <w:ind/>
        <w:jc w:val="both"/>
        <w:rPr>
          <w:b w:val="1"/>
        </w:rPr>
      </w:pPr>
    </w:p>
    <w:p w14:paraId="21000000">
      <w:pPr>
        <w:ind/>
        <w:jc w:val="both"/>
        <w:rPr>
          <w:b w:val="1"/>
        </w:rPr>
      </w:pPr>
    </w:p>
    <w:p w14:paraId="22000000">
      <w:pPr>
        <w:ind/>
        <w:jc w:val="both"/>
        <w:rPr>
          <w:i w:val="1"/>
        </w:rPr>
      </w:pPr>
    </w:p>
    <w:p w14:paraId="23000000">
      <w:pPr>
        <w:ind/>
        <w:jc w:val="both"/>
        <w:rPr>
          <w:i w:val="1"/>
        </w:rPr>
      </w:pPr>
    </w:p>
    <w:p w14:paraId="24000000">
      <w:pPr>
        <w:ind/>
        <w:jc w:val="both"/>
        <w:rPr>
          <w:i w:val="1"/>
        </w:rPr>
      </w:pPr>
    </w:p>
    <w:p w14:paraId="25000000">
      <w:pPr>
        <w:ind/>
        <w:jc w:val="both"/>
        <w:rPr>
          <w:i w:val="1"/>
        </w:rPr>
      </w:pPr>
    </w:p>
    <w:p w14:paraId="26000000">
      <w:pPr>
        <w:ind/>
        <w:jc w:val="both"/>
        <w:rPr>
          <w:i w:val="1"/>
        </w:rPr>
      </w:pPr>
    </w:p>
    <w:p w14:paraId="27000000">
      <w:pPr>
        <w:ind/>
        <w:jc w:val="both"/>
        <w:rPr>
          <w:i w:val="1"/>
        </w:rPr>
      </w:pPr>
    </w:p>
    <w:p w14:paraId="28000000">
      <w:pPr>
        <w:ind/>
        <w:jc w:val="both"/>
        <w:rPr>
          <w:i w:val="1"/>
        </w:rPr>
      </w:pPr>
    </w:p>
    <w:p w14:paraId="29000000">
      <w:pPr>
        <w:ind/>
        <w:jc w:val="both"/>
        <w:rPr>
          <w:i w:val="1"/>
        </w:rPr>
      </w:pPr>
    </w:p>
    <w:p w14:paraId="2A000000">
      <w:pPr>
        <w:ind/>
        <w:jc w:val="both"/>
        <w:rPr>
          <w:i w:val="1"/>
        </w:rPr>
      </w:pPr>
    </w:p>
    <w:p w14:paraId="2B000000">
      <w:pPr>
        <w:ind/>
        <w:jc w:val="both"/>
        <w:rPr>
          <w:i w:val="1"/>
        </w:rPr>
      </w:pPr>
    </w:p>
    <w:p w14:paraId="2C000000">
      <w:pPr>
        <w:ind/>
        <w:jc w:val="both"/>
        <w:rPr>
          <w:i w:val="1"/>
        </w:rPr>
      </w:pPr>
    </w:p>
    <w:p w14:paraId="2D000000">
      <w:pPr>
        <w:ind/>
        <w:jc w:val="both"/>
        <w:rPr>
          <w:i w:val="1"/>
        </w:rPr>
      </w:pPr>
    </w:p>
    <w:p w14:paraId="2E000000">
      <w:pPr>
        <w:ind/>
        <w:jc w:val="both"/>
        <w:rPr>
          <w:i w:val="1"/>
        </w:rPr>
      </w:pPr>
    </w:p>
    <w:p w14:paraId="2F000000">
      <w:pPr>
        <w:ind/>
        <w:jc w:val="both"/>
        <w:rPr>
          <w:i w:val="1"/>
        </w:rPr>
      </w:pPr>
    </w:p>
    <w:p w14:paraId="30000000">
      <w:pPr>
        <w:ind/>
        <w:jc w:val="both"/>
        <w:rPr>
          <w:i w:val="1"/>
        </w:rPr>
      </w:pPr>
    </w:p>
    <w:p w14:paraId="31000000">
      <w:pPr>
        <w:ind/>
        <w:jc w:val="both"/>
        <w:rPr>
          <w:i w:val="1"/>
        </w:rPr>
      </w:pPr>
    </w:p>
    <w:p w14:paraId="32000000">
      <w:pPr>
        <w:ind/>
        <w:jc w:val="both"/>
        <w:rPr>
          <w:i w:val="1"/>
        </w:rPr>
      </w:pPr>
    </w:p>
    <w:p w14:paraId="33000000">
      <w:pPr>
        <w:ind/>
        <w:jc w:val="both"/>
        <w:rPr>
          <w:i w:val="1"/>
        </w:rPr>
      </w:pPr>
    </w:p>
    <w:p w14:paraId="34000000">
      <w:pPr>
        <w:ind/>
        <w:jc w:val="right"/>
      </w:pPr>
    </w:p>
    <w:p w14:paraId="35000000">
      <w:pPr>
        <w:ind/>
        <w:jc w:val="right"/>
      </w:pPr>
    </w:p>
    <w:p w14:paraId="36000000">
      <w:pPr>
        <w:ind/>
        <w:jc w:val="right"/>
      </w:pPr>
    </w:p>
    <w:p w14:paraId="37000000">
      <w:pPr>
        <w:ind/>
        <w:jc w:val="right"/>
      </w:pPr>
    </w:p>
    <w:p w14:paraId="38000000">
      <w:pPr>
        <w:ind/>
        <w:jc w:val="right"/>
      </w:pPr>
    </w:p>
    <w:p w14:paraId="39000000">
      <w:pPr>
        <w:ind/>
        <w:jc w:val="right"/>
      </w:pPr>
    </w:p>
    <w:p w14:paraId="3A000000">
      <w:pPr>
        <w:ind/>
        <w:jc w:val="right"/>
      </w:pPr>
    </w:p>
    <w:p w14:paraId="3B000000">
      <w:pPr>
        <w:ind/>
        <w:jc w:val="right"/>
      </w:pPr>
    </w:p>
    <w:p w14:paraId="3C000000">
      <w:pPr>
        <w:ind/>
        <w:jc w:val="right"/>
      </w:pPr>
    </w:p>
    <w:p w14:paraId="3D000000">
      <w:pPr>
        <w:ind/>
        <w:jc w:val="right"/>
      </w:pPr>
    </w:p>
    <w:p w14:paraId="3E000000">
      <w:pPr>
        <w:ind/>
        <w:jc w:val="right"/>
      </w:pPr>
    </w:p>
    <w:p w14:paraId="3F000000">
      <w:pPr>
        <w:ind/>
        <w:jc w:val="right"/>
      </w:pPr>
    </w:p>
    <w:p w14:paraId="40000000">
      <w:pPr>
        <w:ind/>
        <w:jc w:val="right"/>
      </w:pPr>
    </w:p>
    <w:p w14:paraId="41000000">
      <w:pPr>
        <w:ind/>
        <w:jc w:val="right"/>
      </w:pPr>
    </w:p>
    <w:p w14:paraId="42000000">
      <w:pPr>
        <w:ind/>
        <w:jc w:val="right"/>
      </w:pPr>
      <w:r>
        <w:t>УТВЕРЖДЕН</w:t>
      </w:r>
    </w:p>
    <w:p w14:paraId="43000000">
      <w:pPr>
        <w:ind/>
        <w:jc w:val="right"/>
      </w:pPr>
      <w:r>
        <w:t>р</w:t>
      </w:r>
      <w:r>
        <w:t>аспоряжением а</w:t>
      </w:r>
      <w:r>
        <w:t>дминистрации</w:t>
      </w:r>
    </w:p>
    <w:p w14:paraId="44000000">
      <w:pPr>
        <w:ind/>
        <w:jc w:val="right"/>
      </w:pPr>
      <w:r>
        <w:t xml:space="preserve"> </w:t>
      </w:r>
      <w:r>
        <w:t>Сандовского района от 18.03.2020г. № 83-Р</w:t>
      </w:r>
    </w:p>
    <w:p w14:paraId="45000000">
      <w:pPr>
        <w:ind/>
        <w:jc w:val="both"/>
        <w:rPr>
          <w:b w:val="1"/>
        </w:rPr>
      </w:pPr>
    </w:p>
    <w:p w14:paraId="4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СОСТАВ</w:t>
      </w:r>
    </w:p>
    <w:p w14:paraId="4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Рабочей группы</w:t>
      </w:r>
      <w:r>
        <w:rPr>
          <w:sz w:val="26"/>
        </w:rPr>
        <w:t xml:space="preserve"> </w:t>
      </w:r>
      <w:r>
        <w:rPr>
          <w:b w:val="1"/>
          <w:sz w:val="26"/>
        </w:rPr>
        <w:t>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>
        <w:rPr>
          <w:b w:val="1"/>
          <w:sz w:val="26"/>
        </w:rPr>
        <w:t>nC</w:t>
      </w:r>
      <w:r>
        <w:rPr>
          <w:b w:val="1"/>
          <w:sz w:val="26"/>
        </w:rPr>
        <w:t>о</w:t>
      </w:r>
      <w:r>
        <w:rPr>
          <w:b w:val="1"/>
          <w:sz w:val="26"/>
        </w:rPr>
        <w:t>V</w:t>
      </w:r>
    </w:p>
    <w:p w14:paraId="48000000">
      <w:pPr>
        <w:ind/>
        <w:jc w:val="center"/>
        <w:rPr>
          <w:b w:val="1"/>
          <w:sz w:val="26"/>
        </w:rPr>
      </w:pPr>
    </w:p>
    <w:tbl>
      <w:tblPr>
        <w:tblStyle w:val="Style_3"/>
        <w:tblInd w:type="dxa" w:w="-176"/>
      </w:tblPr>
      <w:tblGrid>
        <w:gridCol w:w="476"/>
        <w:gridCol w:w="2544"/>
        <w:gridCol w:w="842"/>
        <w:gridCol w:w="5885"/>
      </w:tblGrid>
      <w:tr>
        <w:tc>
          <w:tcPr>
            <w:tcW w:type="dxa" w:w="476"/>
          </w:tcPr>
          <w:p w14:paraId="49000000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544"/>
          </w:tcPr>
          <w:p w14:paraId="4A000000">
            <w:pPr>
              <w:rPr>
                <w:sz w:val="26"/>
              </w:rPr>
            </w:pPr>
            <w:r>
              <w:rPr>
                <w:sz w:val="26"/>
              </w:rPr>
              <w:t>Грязнов Олег Николаевич</w:t>
            </w:r>
          </w:p>
        </w:tc>
        <w:tc>
          <w:tcPr>
            <w:tcW w:type="dxa" w:w="842"/>
          </w:tcPr>
          <w:p w14:paraId="4B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4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Сандовского района, </w:t>
            </w:r>
            <w:r>
              <w:rPr>
                <w:sz w:val="26"/>
              </w:rPr>
              <w:t xml:space="preserve">руководитель </w:t>
            </w:r>
            <w:r>
              <w:rPr>
                <w:sz w:val="26"/>
              </w:rPr>
              <w:t>Рабочей группы</w:t>
            </w:r>
          </w:p>
          <w:p w14:paraId="4D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4E000000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2544"/>
          </w:tcPr>
          <w:p w14:paraId="4F000000">
            <w:pPr>
              <w:rPr>
                <w:sz w:val="26"/>
              </w:rPr>
            </w:pPr>
            <w:r>
              <w:rPr>
                <w:sz w:val="26"/>
              </w:rPr>
              <w:t>Носкова Галина Юрьевна</w:t>
            </w:r>
          </w:p>
        </w:tc>
        <w:tc>
          <w:tcPr>
            <w:tcW w:type="dxa" w:w="842"/>
          </w:tcPr>
          <w:p w14:paraId="50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5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первый </w:t>
            </w:r>
            <w:r>
              <w:rPr>
                <w:sz w:val="26"/>
              </w:rPr>
              <w:t>заместитель Главы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t>Сандовского района</w:t>
            </w:r>
            <w:r>
              <w:rPr>
                <w:sz w:val="26"/>
              </w:rPr>
              <w:t xml:space="preserve">, заместитель руководителя </w:t>
            </w:r>
            <w:r>
              <w:rPr>
                <w:sz w:val="26"/>
              </w:rPr>
              <w:t>Рабочей группы</w:t>
            </w:r>
          </w:p>
          <w:p w14:paraId="52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53000000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2544"/>
          </w:tcPr>
          <w:p w14:paraId="54000000">
            <w:pPr>
              <w:rPr>
                <w:sz w:val="26"/>
              </w:rPr>
            </w:pPr>
            <w:r>
              <w:rPr>
                <w:sz w:val="26"/>
              </w:rPr>
              <w:t>Горохова Галина Ивановна</w:t>
            </w:r>
          </w:p>
        </w:tc>
        <w:tc>
          <w:tcPr>
            <w:tcW w:type="dxa" w:w="842"/>
          </w:tcPr>
          <w:p w14:paraId="55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5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управляющая делами администрации Сандовского района, секретарь Рабочей группы</w:t>
            </w:r>
          </w:p>
          <w:p w14:paraId="57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58000000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2544"/>
          </w:tcPr>
          <w:p w14:paraId="59000000">
            <w:pPr>
              <w:rPr>
                <w:sz w:val="26"/>
              </w:rPr>
            </w:pPr>
            <w:r>
              <w:rPr>
                <w:sz w:val="26"/>
              </w:rPr>
              <w:t>Кузнецова Татьяна Александровна</w:t>
            </w:r>
          </w:p>
        </w:tc>
        <w:tc>
          <w:tcPr>
            <w:tcW w:type="dxa" w:w="842"/>
          </w:tcPr>
          <w:p w14:paraId="5A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5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Сандовского района по финансово-экономическим вопросам</w:t>
            </w:r>
          </w:p>
          <w:p w14:paraId="5C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5D000000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2544"/>
          </w:tcPr>
          <w:p w14:paraId="5E000000">
            <w:pPr>
              <w:rPr>
                <w:sz w:val="26"/>
              </w:rPr>
            </w:pPr>
            <w:r>
              <w:rPr>
                <w:sz w:val="26"/>
              </w:rPr>
              <w:t>Фумин Евгений Анатольевич</w:t>
            </w:r>
          </w:p>
        </w:tc>
        <w:tc>
          <w:tcPr>
            <w:tcW w:type="dxa" w:w="842"/>
          </w:tcPr>
          <w:p w14:paraId="5F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6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Сандовского района</w:t>
            </w:r>
          </w:p>
          <w:p w14:paraId="61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62000000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2544"/>
          </w:tcPr>
          <w:p w14:paraId="63000000">
            <w:pPr>
              <w:rPr>
                <w:sz w:val="26"/>
              </w:rPr>
            </w:pPr>
            <w:r>
              <w:rPr>
                <w:sz w:val="26"/>
              </w:rPr>
              <w:t>Звездочкина Екатерина Анатольевна</w:t>
            </w:r>
          </w:p>
          <w:p w14:paraId="64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65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6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редставитель Территориального отдела Управления ФС по надзору в сфере защиты прав потребителей и благополучия человека по Тверской области в Бежецком районе</w:t>
            </w:r>
            <w:r>
              <w:rPr>
                <w:sz w:val="26"/>
              </w:rPr>
              <w:t xml:space="preserve"> (по согласованию)</w:t>
            </w:r>
          </w:p>
          <w:p w14:paraId="67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68000000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2544"/>
          </w:tcPr>
          <w:p w14:paraId="69000000">
            <w:pPr>
              <w:rPr>
                <w:sz w:val="26"/>
              </w:rPr>
            </w:pPr>
            <w:r>
              <w:rPr>
                <w:sz w:val="26"/>
              </w:rPr>
              <w:t>Шустров Николай Николаевич</w:t>
            </w:r>
          </w:p>
          <w:p w14:paraId="6A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6B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6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Глава городского поселения «Поселок Сандово»</w:t>
            </w:r>
          </w:p>
          <w:p w14:paraId="6D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6E000000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2544"/>
          </w:tcPr>
          <w:p w14:paraId="6F000000">
            <w:pPr>
              <w:rPr>
                <w:sz w:val="26"/>
              </w:rPr>
            </w:pPr>
            <w:r>
              <w:rPr>
                <w:sz w:val="26"/>
              </w:rPr>
              <w:t>Войнова Светлана Александровна</w:t>
            </w:r>
          </w:p>
          <w:p w14:paraId="70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71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7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Глава Большемалинского сельского поселения</w:t>
            </w:r>
          </w:p>
        </w:tc>
      </w:tr>
      <w:tr>
        <w:tc>
          <w:tcPr>
            <w:tcW w:type="dxa" w:w="476"/>
          </w:tcPr>
          <w:p w14:paraId="73000000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2544"/>
          </w:tcPr>
          <w:p w14:paraId="74000000">
            <w:pPr>
              <w:rPr>
                <w:sz w:val="26"/>
              </w:rPr>
            </w:pPr>
            <w:r>
              <w:rPr>
                <w:sz w:val="26"/>
              </w:rPr>
              <w:t>Баранова Наталья Анатольевна</w:t>
            </w:r>
          </w:p>
          <w:p w14:paraId="75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76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7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Глава Лукинского сельского поселения</w:t>
            </w:r>
          </w:p>
        </w:tc>
      </w:tr>
      <w:tr>
        <w:tc>
          <w:tcPr>
            <w:tcW w:type="dxa" w:w="476"/>
          </w:tcPr>
          <w:p w14:paraId="78000000">
            <w:pPr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2544"/>
          </w:tcPr>
          <w:p w14:paraId="79000000">
            <w:pPr>
              <w:rPr>
                <w:sz w:val="26"/>
              </w:rPr>
            </w:pPr>
            <w:r>
              <w:rPr>
                <w:sz w:val="26"/>
              </w:rPr>
              <w:t>Носкова Елена Анатольевна</w:t>
            </w:r>
          </w:p>
          <w:p w14:paraId="7A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7B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7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Глава Топоровского сельского поселения</w:t>
            </w:r>
          </w:p>
        </w:tc>
      </w:tr>
      <w:tr>
        <w:tc>
          <w:tcPr>
            <w:tcW w:type="dxa" w:w="476"/>
          </w:tcPr>
          <w:p w14:paraId="7D000000">
            <w:pPr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2544"/>
          </w:tcPr>
          <w:p w14:paraId="7E000000">
            <w:pPr>
              <w:rPr>
                <w:sz w:val="26"/>
              </w:rPr>
            </w:pPr>
            <w:r>
              <w:rPr>
                <w:sz w:val="26"/>
              </w:rPr>
              <w:t>Усимова Мария Александровна</w:t>
            </w:r>
          </w:p>
          <w:p w14:paraId="7F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80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8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Глава Соболинского сельского поселения</w:t>
            </w:r>
          </w:p>
        </w:tc>
      </w:tr>
      <w:tr>
        <w:tc>
          <w:tcPr>
            <w:tcW w:type="dxa" w:w="476"/>
          </w:tcPr>
          <w:p w14:paraId="82000000">
            <w:pPr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2544"/>
          </w:tcPr>
          <w:p w14:paraId="83000000">
            <w:pPr>
              <w:rPr>
                <w:sz w:val="26"/>
              </w:rPr>
            </w:pPr>
            <w:r>
              <w:rPr>
                <w:sz w:val="26"/>
              </w:rPr>
              <w:t>Корнеев Сергей Иванович</w:t>
            </w:r>
          </w:p>
          <w:p w14:paraId="84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85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8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>
              <w:rPr>
                <w:sz w:val="26"/>
              </w:rPr>
              <w:t>лавный врач ГБУЗ ТО «Сандовская ЦРБ»</w:t>
            </w:r>
          </w:p>
        </w:tc>
      </w:tr>
      <w:tr>
        <w:tc>
          <w:tcPr>
            <w:tcW w:type="dxa" w:w="476"/>
          </w:tcPr>
          <w:p w14:paraId="87000000">
            <w:pPr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2544"/>
          </w:tcPr>
          <w:p w14:paraId="88000000">
            <w:pPr>
              <w:rPr>
                <w:sz w:val="26"/>
              </w:rPr>
            </w:pPr>
            <w:r>
              <w:rPr>
                <w:sz w:val="26"/>
              </w:rPr>
              <w:t>Садиков Юрий Анатольевич</w:t>
            </w:r>
          </w:p>
        </w:tc>
        <w:tc>
          <w:tcPr>
            <w:tcW w:type="dxa" w:w="842"/>
          </w:tcPr>
          <w:p w14:paraId="89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8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>
              <w:rPr>
                <w:sz w:val="26"/>
              </w:rPr>
              <w:t>енеральный директор ООО «Управляющая компания Альянс»</w:t>
            </w:r>
          </w:p>
        </w:tc>
      </w:tr>
      <w:tr>
        <w:tc>
          <w:tcPr>
            <w:tcW w:type="dxa" w:w="476"/>
          </w:tcPr>
          <w:p w14:paraId="8B000000">
            <w:pPr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2544"/>
          </w:tcPr>
          <w:p w14:paraId="8C000000">
            <w:pPr>
              <w:rPr>
                <w:sz w:val="26"/>
              </w:rPr>
            </w:pPr>
            <w:r>
              <w:rPr>
                <w:sz w:val="26"/>
              </w:rPr>
              <w:t>Халявин Игорь Анатольевич</w:t>
            </w:r>
          </w:p>
        </w:tc>
        <w:tc>
          <w:tcPr>
            <w:tcW w:type="dxa" w:w="842"/>
          </w:tcPr>
          <w:p w14:paraId="8D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885"/>
          </w:tcPr>
          <w:p w14:paraId="8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</w:t>
            </w:r>
            <w:r>
              <w:rPr>
                <w:sz w:val="26"/>
              </w:rPr>
              <w:t>аведующий отделом мобилизационной подготовки, начальник отдела по делам ГО и ЧС администрации Сандовского района</w:t>
            </w:r>
          </w:p>
          <w:p w14:paraId="8F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90000000">
            <w:pPr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type="dxa" w:w="2544"/>
          </w:tcPr>
          <w:p w14:paraId="91000000">
            <w:pPr>
              <w:rPr>
                <w:sz w:val="26"/>
              </w:rPr>
            </w:pPr>
            <w:r>
              <w:rPr>
                <w:sz w:val="26"/>
              </w:rPr>
              <w:t>Абрамов Владимир Сергеевич</w:t>
            </w:r>
          </w:p>
          <w:p w14:paraId="92000000">
            <w:pPr>
              <w:rPr>
                <w:b w:val="1"/>
                <w:sz w:val="26"/>
              </w:rPr>
            </w:pPr>
          </w:p>
        </w:tc>
        <w:tc>
          <w:tcPr>
            <w:tcW w:type="dxa" w:w="842"/>
          </w:tcPr>
          <w:p w14:paraId="93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9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старший уполномоченный отделения УФСБ России по Тверской области в г.Бежецк</w:t>
            </w:r>
            <w:r>
              <w:rPr>
                <w:sz w:val="26"/>
              </w:rPr>
              <w:t xml:space="preserve"> (по согласованию)</w:t>
            </w:r>
          </w:p>
          <w:p w14:paraId="95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96000000">
            <w:pPr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type="dxa" w:w="2544"/>
          </w:tcPr>
          <w:p w14:paraId="97000000">
            <w:pPr>
              <w:rPr>
                <w:sz w:val="26"/>
              </w:rPr>
            </w:pPr>
            <w:r>
              <w:rPr>
                <w:sz w:val="26"/>
              </w:rPr>
              <w:t>Смирнов Александр Владимирович</w:t>
            </w:r>
          </w:p>
        </w:tc>
        <w:tc>
          <w:tcPr>
            <w:tcW w:type="dxa" w:w="842"/>
          </w:tcPr>
          <w:p w14:paraId="98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9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ПП МО МВД России «Краснохолмский» (по согласованию)</w:t>
            </w:r>
          </w:p>
          <w:p w14:paraId="9A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9B000000">
            <w:pPr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type="dxa" w:w="2544"/>
          </w:tcPr>
          <w:p w14:paraId="9C000000">
            <w:pPr>
              <w:rPr>
                <w:sz w:val="26"/>
              </w:rPr>
            </w:pPr>
            <w:r>
              <w:rPr>
                <w:sz w:val="26"/>
              </w:rPr>
              <w:t>Шурупов Максим Михайлович</w:t>
            </w:r>
          </w:p>
          <w:p w14:paraId="9D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9E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9F00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sz w:val="26"/>
              </w:rPr>
              <w:t xml:space="preserve">начальник 47-й ПСЧ по охране п. Сандово и Сандовского района ГУ противопожарной службы защиты населения и территории в Тверской области </w:t>
            </w:r>
            <w:r>
              <w:rPr>
                <w:color w:val="000000"/>
                <w:sz w:val="26"/>
              </w:rPr>
              <w:t>(по согласованию)</w:t>
            </w:r>
          </w:p>
          <w:p w14:paraId="A0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A1000000">
            <w:pPr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type="dxa" w:w="2544"/>
          </w:tcPr>
          <w:p w14:paraId="A2000000">
            <w:pPr>
              <w:rPr>
                <w:sz w:val="26"/>
              </w:rPr>
            </w:pPr>
            <w:r>
              <w:rPr>
                <w:sz w:val="26"/>
              </w:rPr>
              <w:t>Кудряшова Ольга Викторовна</w:t>
            </w:r>
          </w:p>
        </w:tc>
        <w:tc>
          <w:tcPr>
            <w:tcW w:type="dxa" w:w="842"/>
          </w:tcPr>
          <w:p w14:paraId="A3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A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</w:t>
            </w:r>
            <w:r>
              <w:rPr>
                <w:sz w:val="26"/>
              </w:rPr>
              <w:t xml:space="preserve">аведующая отделом образования администрации Сандовского района </w:t>
            </w:r>
          </w:p>
          <w:p w14:paraId="A5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A6000000">
            <w:pPr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type="dxa" w:w="2544"/>
          </w:tcPr>
          <w:p w14:paraId="A7000000">
            <w:pPr>
              <w:rPr>
                <w:sz w:val="26"/>
              </w:rPr>
            </w:pPr>
            <w:r>
              <w:rPr>
                <w:sz w:val="26"/>
              </w:rPr>
              <w:t>Утюгина Нина Викторовна</w:t>
            </w:r>
          </w:p>
        </w:tc>
        <w:tc>
          <w:tcPr>
            <w:tcW w:type="dxa" w:w="842"/>
          </w:tcPr>
          <w:p w14:paraId="A8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A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>
              <w:rPr>
                <w:sz w:val="26"/>
              </w:rPr>
              <w:t>иректор ГКУ Тверской области "Центр социальной поддержки населения" Сандовского района Тверской области (по согласованию)</w:t>
            </w:r>
          </w:p>
          <w:p w14:paraId="AA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AB000000">
            <w:pPr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type="dxa" w:w="2544"/>
          </w:tcPr>
          <w:p w14:paraId="AC000000">
            <w:pPr>
              <w:rPr>
                <w:sz w:val="26"/>
              </w:rPr>
            </w:pPr>
            <w:r>
              <w:rPr>
                <w:sz w:val="26"/>
              </w:rPr>
              <w:t>Голубкова Людмила Александровна</w:t>
            </w:r>
          </w:p>
          <w:p w14:paraId="AD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AE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A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</w:t>
            </w:r>
            <w:r>
              <w:rPr>
                <w:sz w:val="26"/>
              </w:rPr>
              <w:t>аведующая МУП Центральная районная аптека</w:t>
            </w:r>
          </w:p>
        </w:tc>
      </w:tr>
      <w:tr>
        <w:tc>
          <w:tcPr>
            <w:tcW w:type="dxa" w:w="476"/>
          </w:tcPr>
          <w:p w14:paraId="B0000000">
            <w:pPr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type="dxa" w:w="2544"/>
          </w:tcPr>
          <w:p w14:paraId="B1000000">
            <w:pPr>
              <w:rPr>
                <w:sz w:val="26"/>
              </w:rPr>
            </w:pPr>
            <w:r>
              <w:rPr>
                <w:sz w:val="26"/>
              </w:rPr>
              <w:t>Крылов Василий Алексеевич</w:t>
            </w:r>
          </w:p>
        </w:tc>
        <w:tc>
          <w:tcPr>
            <w:tcW w:type="dxa" w:w="842"/>
          </w:tcPr>
          <w:p w14:paraId="B2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B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редседатель Районного общества охотников и рыболовов</w:t>
            </w:r>
          </w:p>
          <w:p w14:paraId="B4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B5000000">
            <w:pPr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type="dxa" w:w="2544"/>
          </w:tcPr>
          <w:p w14:paraId="B6000000">
            <w:pPr>
              <w:rPr>
                <w:sz w:val="26"/>
              </w:rPr>
            </w:pPr>
            <w:r>
              <w:rPr>
                <w:sz w:val="26"/>
              </w:rPr>
              <w:t>Комкова Валентина Викторовна</w:t>
            </w:r>
          </w:p>
          <w:p w14:paraId="B7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B8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B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>
              <w:rPr>
                <w:sz w:val="26"/>
              </w:rPr>
              <w:t>иректор ООО «Сандовское АТП»</w:t>
            </w:r>
          </w:p>
        </w:tc>
      </w:tr>
      <w:tr>
        <w:tc>
          <w:tcPr>
            <w:tcW w:type="dxa" w:w="476"/>
          </w:tcPr>
          <w:p w14:paraId="BA000000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type="dxa" w:w="2544"/>
          </w:tcPr>
          <w:p w14:paraId="BB000000">
            <w:pPr>
              <w:rPr>
                <w:sz w:val="26"/>
              </w:rPr>
            </w:pPr>
            <w:r>
              <w:rPr>
                <w:sz w:val="26"/>
              </w:rPr>
              <w:t>Бакинова Инна Анатольевна</w:t>
            </w:r>
          </w:p>
        </w:tc>
        <w:tc>
          <w:tcPr>
            <w:tcW w:type="dxa" w:w="842"/>
          </w:tcPr>
          <w:p w14:paraId="BC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B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  <w:r>
              <w:rPr>
                <w:sz w:val="26"/>
              </w:rPr>
              <w:t>уководитель клиентской службы (на правах отдела) в Сандовском районе ГУ УПФР в Весьегонском районе Тверской области (межрайонное) (по согласованию)</w:t>
            </w:r>
          </w:p>
          <w:p w14:paraId="BE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BF000000">
            <w:pPr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type="dxa" w:w="2544"/>
          </w:tcPr>
          <w:p w14:paraId="C0000000">
            <w:pPr>
              <w:rPr>
                <w:sz w:val="26"/>
              </w:rPr>
            </w:pPr>
            <w:r>
              <w:rPr>
                <w:sz w:val="26"/>
              </w:rPr>
              <w:t>Оличева Светлана Александровна</w:t>
            </w:r>
          </w:p>
          <w:p w14:paraId="C1000000">
            <w:pPr>
              <w:rPr>
                <w:sz w:val="26"/>
              </w:rPr>
            </w:pPr>
          </w:p>
        </w:tc>
        <w:tc>
          <w:tcPr>
            <w:tcW w:type="dxa" w:w="842"/>
          </w:tcPr>
          <w:p w14:paraId="C2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C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>
              <w:rPr>
                <w:sz w:val="26"/>
              </w:rPr>
              <w:t>лавный редактор газеты «Сандовские вести»</w:t>
            </w:r>
          </w:p>
          <w:p w14:paraId="C4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C5000000">
            <w:pPr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type="dxa" w:w="2544"/>
          </w:tcPr>
          <w:p w14:paraId="C6000000">
            <w:pPr>
              <w:rPr>
                <w:sz w:val="26"/>
              </w:rPr>
            </w:pPr>
            <w:r>
              <w:rPr>
                <w:sz w:val="26"/>
              </w:rPr>
              <w:t>Уткина Светлана Анатольевна</w:t>
            </w:r>
          </w:p>
        </w:tc>
        <w:tc>
          <w:tcPr>
            <w:tcW w:type="dxa" w:w="842"/>
          </w:tcPr>
          <w:p w14:paraId="C7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C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>
              <w:rPr>
                <w:sz w:val="26"/>
              </w:rPr>
              <w:t>иректор Сандовского филиала ГАУ МФЦ</w:t>
            </w:r>
            <w:r>
              <w:rPr>
                <w:sz w:val="26"/>
              </w:rPr>
              <w:t xml:space="preserve"> (по согласованию)</w:t>
            </w:r>
          </w:p>
          <w:p w14:paraId="C9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CA000000">
            <w:pPr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type="dxa" w:w="2544"/>
          </w:tcPr>
          <w:p w14:paraId="CB000000">
            <w:pPr>
              <w:rPr>
                <w:sz w:val="26"/>
              </w:rPr>
            </w:pPr>
            <w:r>
              <w:rPr>
                <w:sz w:val="26"/>
              </w:rPr>
              <w:t>Смирнова Лилия</w:t>
            </w:r>
            <w:r>
              <w:rPr>
                <w:sz w:val="26"/>
              </w:rPr>
              <w:t xml:space="preserve"> Владимировна</w:t>
            </w:r>
          </w:p>
        </w:tc>
        <w:tc>
          <w:tcPr>
            <w:tcW w:type="dxa" w:w="842"/>
          </w:tcPr>
          <w:p w14:paraId="CC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C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  <w:r>
              <w:rPr>
                <w:sz w:val="26"/>
              </w:rPr>
              <w:t>уководитель Сандовского участка ОП «ТверьАтомЭнергоСбыт» (по согласованию)</w:t>
            </w:r>
          </w:p>
          <w:p w14:paraId="CE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76"/>
          </w:tcPr>
          <w:p w14:paraId="CF000000">
            <w:pPr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type="dxa" w:w="2544"/>
          </w:tcPr>
          <w:p w14:paraId="D0000000">
            <w:pPr>
              <w:rPr>
                <w:sz w:val="26"/>
              </w:rPr>
            </w:pPr>
            <w:r>
              <w:rPr>
                <w:sz w:val="26"/>
              </w:rPr>
              <w:t>Богук Любовь Валерьевна</w:t>
            </w:r>
          </w:p>
        </w:tc>
        <w:tc>
          <w:tcPr>
            <w:tcW w:type="dxa" w:w="842"/>
          </w:tcPr>
          <w:p w14:paraId="D1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885"/>
          </w:tcPr>
          <w:p w14:paraId="D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ГБУ ветеринарии Тверской области «Сандовская станция по борьбе с болезнями животных»</w:t>
            </w:r>
          </w:p>
        </w:tc>
      </w:tr>
    </w:tbl>
    <w:p w14:paraId="D3000000">
      <w:pPr>
        <w:ind/>
        <w:jc w:val="both"/>
        <w:rPr>
          <w:sz w:val="26"/>
        </w:rPr>
      </w:pPr>
      <w:r>
        <w:rPr>
          <w:sz w:val="26"/>
        </w:rPr>
        <w:t xml:space="preserve">Управляющая делами </w:t>
      </w:r>
    </w:p>
    <w:p w14:paraId="D4000000">
      <w:pPr>
        <w:ind/>
        <w:jc w:val="both"/>
        <w:rPr>
          <w:sz w:val="26"/>
        </w:rPr>
      </w:pPr>
      <w:r>
        <w:rPr>
          <w:sz w:val="26"/>
        </w:rPr>
        <w:t>администрации Сандовского района                                                          Г.И.Горохова</w:t>
      </w:r>
    </w:p>
    <w:sectPr>
      <w:pgSz w:h="16838" w:w="11906"/>
      <w:pgMar w:bottom="680" w:footer="720" w:gutter="0" w:header="720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7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6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6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WW8Num3z5"/>
    <w:link w:val="Style_5_ch"/>
  </w:style>
  <w:style w:styleId="Style_5_ch" w:type="character">
    <w:name w:val="WW8Num3z5"/>
    <w:link w:val="Style_5"/>
  </w:style>
  <w:style w:styleId="Style_6" w:type="paragraph">
    <w:name w:val="WW8Num1z0"/>
    <w:link w:val="Style_6_ch"/>
  </w:style>
  <w:style w:styleId="Style_6_ch" w:type="character">
    <w:name w:val="WW8Num1z0"/>
    <w:link w:val="Style_6"/>
  </w:style>
  <w:style w:styleId="Style_7" w:type="paragraph">
    <w:name w:val="toc 4"/>
    <w:next w:val="Style_1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WW8Num3z8"/>
    <w:link w:val="Style_8_ch"/>
  </w:style>
  <w:style w:styleId="Style_8_ch" w:type="character">
    <w:name w:val="WW8Num3z8"/>
    <w:link w:val="Style_8"/>
  </w:style>
  <w:style w:styleId="Style_9" w:type="paragraph">
    <w:name w:val="WW8Num2z7"/>
    <w:link w:val="Style_9_ch"/>
  </w:style>
  <w:style w:styleId="Style_9_ch" w:type="character">
    <w:name w:val="WW8Num2z7"/>
    <w:link w:val="Style_9"/>
  </w:style>
  <w:style w:styleId="Style_10" w:type="paragraph">
    <w:name w:val="Основной шрифт абзаца2"/>
    <w:link w:val="Style_10_ch"/>
  </w:style>
  <w:style w:styleId="Style_10_ch" w:type="character">
    <w:name w:val="Основной шрифт абзаца2"/>
    <w:link w:val="Style_10"/>
  </w:style>
  <w:style w:styleId="Style_11" w:type="paragraph">
    <w:name w:val="toc 6"/>
    <w:next w:val="Style_1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1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WW8Num4z5"/>
    <w:link w:val="Style_13_ch"/>
  </w:style>
  <w:style w:styleId="Style_13_ch" w:type="character">
    <w:name w:val="WW8Num4z5"/>
    <w:link w:val="Style_13"/>
  </w:style>
  <w:style w:styleId="Style_14" w:type="paragraph">
    <w:name w:val="WW8Num1z5"/>
    <w:link w:val="Style_14_ch"/>
  </w:style>
  <w:style w:styleId="Style_14_ch" w:type="character">
    <w:name w:val="WW8Num1z5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basedOn w:val="Style_1"/>
    <w:next w:val="Style_1"/>
    <w:link w:val="Style_16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28"/>
    </w:rPr>
  </w:style>
  <w:style w:styleId="Style_16_ch" w:type="character">
    <w:name w:val="heading 3"/>
    <w:basedOn w:val="Style_1_ch"/>
    <w:link w:val="Style_16"/>
    <w:rPr>
      <w:sz w:val="28"/>
    </w:rPr>
  </w:style>
  <w:style w:styleId="Style_17" w:type="paragraph">
    <w:name w:val="WW8Num2z2"/>
    <w:link w:val="Style_17_ch"/>
  </w:style>
  <w:style w:styleId="Style_17_ch" w:type="character">
    <w:name w:val="WW8Num2z2"/>
    <w:link w:val="Style_17"/>
  </w:style>
  <w:style w:styleId="Style_18" w:type="paragraph">
    <w:name w:val="WW8Num4z3"/>
    <w:link w:val="Style_18_ch"/>
  </w:style>
  <w:style w:styleId="Style_18_ch" w:type="character">
    <w:name w:val="WW8Num4z3"/>
    <w:link w:val="Style_18"/>
  </w:style>
  <w:style w:styleId="Style_19" w:type="paragraph">
    <w:name w:val="WW8Num1z8"/>
    <w:link w:val="Style_19_ch"/>
  </w:style>
  <w:style w:styleId="Style_19_ch" w:type="character">
    <w:name w:val="WW8Num1z8"/>
    <w:link w:val="Style_19"/>
  </w:style>
  <w:style w:styleId="Style_20" w:type="paragraph">
    <w:name w:val="WW8Num1z7"/>
    <w:link w:val="Style_20_ch"/>
  </w:style>
  <w:style w:styleId="Style_20_ch" w:type="character">
    <w:name w:val="WW8Num1z7"/>
    <w:link w:val="Style_20"/>
  </w:style>
  <w:style w:styleId="Style_21" w:type="paragraph">
    <w:name w:val="WW8Num4z4"/>
    <w:link w:val="Style_21_ch"/>
  </w:style>
  <w:style w:styleId="Style_21_ch" w:type="character">
    <w:name w:val="WW8Num4z4"/>
    <w:link w:val="Style_21"/>
  </w:style>
  <w:style w:styleId="Style_22" w:type="paragraph">
    <w:name w:val="WW8Num3z0"/>
    <w:link w:val="Style_22_ch"/>
    <w:rPr>
      <w:sz w:val="28"/>
    </w:rPr>
  </w:style>
  <w:style w:styleId="Style_22_ch" w:type="character">
    <w:name w:val="WW8Num3z0"/>
    <w:link w:val="Style_22"/>
    <w:rPr>
      <w:sz w:val="28"/>
    </w:rPr>
  </w:style>
  <w:style w:styleId="Style_23" w:type="paragraph">
    <w:name w:val="Body Text"/>
    <w:basedOn w:val="Style_1"/>
    <w:link w:val="Style_23_ch"/>
    <w:pPr>
      <w:spacing w:after="140" w:before="0" w:line="288" w:lineRule="auto"/>
      <w:ind/>
    </w:pPr>
  </w:style>
  <w:style w:styleId="Style_23_ch" w:type="character">
    <w:name w:val="Body Text"/>
    <w:basedOn w:val="Style_1_ch"/>
    <w:link w:val="Style_23"/>
  </w:style>
  <w:style w:styleId="Style_24" w:type="paragraph">
    <w:name w:val="toc 3"/>
    <w:next w:val="Style_1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WW8Num3z1"/>
    <w:link w:val="Style_25_ch"/>
  </w:style>
  <w:style w:styleId="Style_25_ch" w:type="character">
    <w:name w:val="WW8Num3z1"/>
    <w:link w:val="Style_25"/>
  </w:style>
  <w:style w:styleId="Style_26" w:type="paragraph">
    <w:name w:val="WW8Num3z6"/>
    <w:link w:val="Style_26_ch"/>
  </w:style>
  <w:style w:styleId="Style_26_ch" w:type="character">
    <w:name w:val="WW8Num3z6"/>
    <w:link w:val="Style_26"/>
  </w:style>
  <w:style w:styleId="Style_27" w:type="paragraph">
    <w:name w:val="Указатель1"/>
    <w:basedOn w:val="Style_1"/>
    <w:link w:val="Style_27_ch"/>
  </w:style>
  <w:style w:styleId="Style_27_ch" w:type="character">
    <w:name w:val="Указатель1"/>
    <w:basedOn w:val="Style_1_ch"/>
    <w:link w:val="Style_27"/>
  </w:style>
  <w:style w:styleId="Style_28" w:type="paragraph">
    <w:name w:val="WW8Num2z8"/>
    <w:link w:val="Style_28_ch"/>
  </w:style>
  <w:style w:styleId="Style_28_ch" w:type="character">
    <w:name w:val="WW8Num2z8"/>
    <w:link w:val="Style_28"/>
  </w:style>
  <w:style w:styleId="Style_29" w:type="paragraph">
    <w:name w:val="WW8Num2z3"/>
    <w:link w:val="Style_29_ch"/>
  </w:style>
  <w:style w:styleId="Style_29_ch" w:type="character">
    <w:name w:val="WW8Num2z3"/>
    <w:link w:val="Style_29"/>
  </w:style>
  <w:style w:styleId="Style_30" w:type="paragraph">
    <w:name w:val="WW8Num1z4"/>
    <w:link w:val="Style_30_ch"/>
  </w:style>
  <w:style w:styleId="Style_30_ch" w:type="character">
    <w:name w:val="WW8Num1z4"/>
    <w:link w:val="Style_30"/>
  </w:style>
  <w:style w:styleId="Style_31" w:type="paragraph">
    <w:name w:val="WW8Num4z6"/>
    <w:link w:val="Style_31_ch"/>
  </w:style>
  <w:style w:styleId="Style_31_ch" w:type="character">
    <w:name w:val="WW8Num4z6"/>
    <w:link w:val="Style_31"/>
  </w:style>
  <w:style w:styleId="Style_32" w:type="paragraph">
    <w:name w:val="heading 5"/>
    <w:next w:val="Style_1"/>
    <w:link w:val="Style_3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2_ch" w:type="character">
    <w:name w:val="heading 5"/>
    <w:link w:val="Style_32"/>
    <w:rPr>
      <w:rFonts w:ascii="XO Thames" w:hAnsi="XO Thames"/>
      <w:b w:val="1"/>
      <w:color w:val="000000"/>
      <w:sz w:val="22"/>
    </w:rPr>
  </w:style>
  <w:style w:styleId="Style_33" w:type="paragraph">
    <w:name w:val="List Paragraph"/>
    <w:basedOn w:val="Style_1"/>
    <w:link w:val="Style_33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33_ch" w:type="character">
    <w:name w:val="List Paragraph"/>
    <w:basedOn w:val="Style_1_ch"/>
    <w:link w:val="Style_33"/>
    <w:rPr>
      <w:rFonts w:ascii="Calibri" w:hAnsi="Calibri"/>
      <w:sz w:val="22"/>
    </w:rPr>
  </w:style>
  <w:style w:styleId="Style_34" w:type="paragraph">
    <w:name w:val="heading 1"/>
    <w:next w:val="Style_1"/>
    <w:link w:val="Style_3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WW8Num2z0"/>
    <w:link w:val="Style_35_ch"/>
    <w:rPr>
      <w:sz w:val="28"/>
    </w:rPr>
  </w:style>
  <w:style w:styleId="Style_35_ch" w:type="character">
    <w:name w:val="WW8Num2z0"/>
    <w:link w:val="Style_35"/>
    <w:rPr>
      <w:sz w:val="28"/>
    </w:rPr>
  </w:style>
  <w:style w:styleId="Style_36" w:type="paragraph">
    <w:name w:val="Заголовок"/>
    <w:basedOn w:val="Style_1"/>
    <w:next w:val="Style_23"/>
    <w:link w:val="Style_3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6_ch" w:type="character">
    <w:name w:val="Заголовок"/>
    <w:basedOn w:val="Style_1_ch"/>
    <w:link w:val="Style_36"/>
    <w:rPr>
      <w:rFonts w:ascii="Liberation Sans" w:hAnsi="Liberation Sans"/>
      <w:sz w:val="28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/>
      <w:jc w:val="left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1"/>
    <w:link w:val="Style_39_ch"/>
    <w:uiPriority w:val="39"/>
    <w:pPr>
      <w:ind w:firstLine="0" w:left="0"/>
    </w:pPr>
    <w:rPr>
      <w:rFonts w:ascii="XO Thames" w:hAnsi="XO Thames"/>
      <w:b w:val="1"/>
    </w:rPr>
  </w:style>
  <w:style w:styleId="Style_39_ch" w:type="character">
    <w:name w:val="toc 1"/>
    <w:link w:val="Style_39"/>
    <w:rPr>
      <w:rFonts w:ascii="XO Thames" w:hAnsi="XO Thames"/>
      <w:b w:val="1"/>
    </w:rPr>
  </w:style>
  <w:style w:styleId="Style_2" w:type="paragraph">
    <w:name w:val="No Spacing"/>
    <w:link w:val="Style_2_ch"/>
    <w:rPr>
      <w:sz w:val="24"/>
    </w:rPr>
  </w:style>
  <w:style w:styleId="Style_2_ch" w:type="character">
    <w:name w:val="No Spacing"/>
    <w:link w:val="Style_2"/>
    <w:rPr>
      <w:sz w:val="24"/>
    </w:rPr>
  </w:style>
  <w:style w:styleId="Style_40" w:type="paragraph">
    <w:name w:val="Header and Footer"/>
    <w:link w:val="Style_40_ch"/>
    <w:pPr>
      <w:spacing w:line="360" w:lineRule="auto"/>
      <w:ind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WW8Num3z3"/>
    <w:link w:val="Style_41_ch"/>
  </w:style>
  <w:style w:styleId="Style_41_ch" w:type="character">
    <w:name w:val="WW8Num3z3"/>
    <w:link w:val="Style_41"/>
  </w:style>
  <w:style w:styleId="Style_42" w:type="paragraph">
    <w:name w:val="WW8Num4z8"/>
    <w:link w:val="Style_42_ch"/>
  </w:style>
  <w:style w:styleId="Style_42_ch" w:type="character">
    <w:name w:val="WW8Num4z8"/>
    <w:link w:val="Style_42"/>
  </w:style>
  <w:style w:styleId="Style_43" w:type="paragraph">
    <w:name w:val="toc 9"/>
    <w:next w:val="Style_1"/>
    <w:link w:val="Style_43_ch"/>
    <w:uiPriority w:val="39"/>
    <w:pPr>
      <w:ind w:firstLine="0" w:left="1600"/>
    </w:pPr>
  </w:style>
  <w:style w:styleId="Style_43_ch" w:type="character">
    <w:name w:val="toc 9"/>
    <w:link w:val="Style_43"/>
  </w:style>
  <w:style w:styleId="Style_44" w:type="paragraph">
    <w:name w:val="WW8Num3z4"/>
    <w:link w:val="Style_44_ch"/>
  </w:style>
  <w:style w:styleId="Style_44_ch" w:type="character">
    <w:name w:val="WW8Num3z4"/>
    <w:link w:val="Style_44"/>
  </w:style>
  <w:style w:styleId="Style_45" w:type="paragraph">
    <w:name w:val="WW8Num1z1"/>
    <w:link w:val="Style_45_ch"/>
  </w:style>
  <w:style w:styleId="Style_45_ch" w:type="character">
    <w:name w:val="WW8Num1z1"/>
    <w:link w:val="Style_45"/>
  </w:style>
  <w:style w:styleId="Style_46" w:type="paragraph">
    <w:name w:val="toc 8"/>
    <w:next w:val="Style_1"/>
    <w:link w:val="Style_46_ch"/>
    <w:uiPriority w:val="39"/>
    <w:pPr>
      <w:ind w:firstLine="0" w:left="1400"/>
    </w:pPr>
  </w:style>
  <w:style w:styleId="Style_46_ch" w:type="character">
    <w:name w:val="toc 8"/>
    <w:link w:val="Style_46"/>
  </w:style>
  <w:style w:styleId="Style_47" w:type="paragraph">
    <w:name w:val="Название объекта1"/>
    <w:basedOn w:val="Style_1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Название объекта1"/>
    <w:basedOn w:val="Style_1_ch"/>
    <w:link w:val="Style_47"/>
    <w:rPr>
      <w:i w:val="1"/>
      <w:sz w:val="24"/>
    </w:rPr>
  </w:style>
  <w:style w:styleId="Style_48" w:type="paragraph">
    <w:name w:val="WW8Num4z0"/>
    <w:link w:val="Style_48_ch"/>
    <w:rPr>
      <w:rFonts w:ascii="Times New Roman" w:hAnsi="Times New Roman"/>
      <w:sz w:val="28"/>
    </w:rPr>
  </w:style>
  <w:style w:styleId="Style_48_ch" w:type="character">
    <w:name w:val="WW8Num4z0"/>
    <w:link w:val="Style_48"/>
    <w:rPr>
      <w:rFonts w:ascii="Times New Roman" w:hAnsi="Times New Roman"/>
      <w:sz w:val="28"/>
    </w:rPr>
  </w:style>
  <w:style w:styleId="Style_49" w:type="paragraph">
    <w:name w:val="WW8Num1z3"/>
    <w:link w:val="Style_49_ch"/>
  </w:style>
  <w:style w:styleId="Style_49_ch" w:type="character">
    <w:name w:val="WW8Num1z3"/>
    <w:link w:val="Style_49"/>
  </w:style>
  <w:style w:styleId="Style_50" w:type="paragraph">
    <w:name w:val="Основной шрифт абзаца1"/>
    <w:link w:val="Style_50_ch"/>
  </w:style>
  <w:style w:styleId="Style_50_ch" w:type="character">
    <w:name w:val="Основной шрифт абзаца1"/>
    <w:link w:val="Style_50"/>
  </w:style>
  <w:style w:styleId="Style_51" w:type="paragraph">
    <w:name w:val="toc 5"/>
    <w:next w:val="Style_1"/>
    <w:link w:val="Style_51_ch"/>
    <w:uiPriority w:val="39"/>
    <w:pPr>
      <w:ind w:firstLine="0" w:left="800"/>
    </w:pPr>
  </w:style>
  <w:style w:styleId="Style_51_ch" w:type="character">
    <w:name w:val="toc 5"/>
    <w:link w:val="Style_51"/>
  </w:style>
  <w:style w:styleId="Style_52" w:type="paragraph">
    <w:name w:val="WW8Num2z6"/>
    <w:link w:val="Style_52_ch"/>
  </w:style>
  <w:style w:styleId="Style_52_ch" w:type="character">
    <w:name w:val="WW8Num2z6"/>
    <w:link w:val="Style_52"/>
  </w:style>
  <w:style w:styleId="Style_53" w:type="paragraph">
    <w:name w:val="WW8Num3z7"/>
    <w:link w:val="Style_53_ch"/>
  </w:style>
  <w:style w:styleId="Style_53_ch" w:type="character">
    <w:name w:val="WW8Num3z7"/>
    <w:link w:val="Style_53"/>
  </w:style>
  <w:style w:styleId="Style_54" w:type="paragraph">
    <w:name w:val="WW8Num4z1"/>
    <w:link w:val="Style_54_ch"/>
  </w:style>
  <w:style w:styleId="Style_54_ch" w:type="character">
    <w:name w:val="WW8Num4z1"/>
    <w:link w:val="Style_54"/>
  </w:style>
  <w:style w:styleId="Style_55" w:type="paragraph">
    <w:name w:val="List"/>
    <w:basedOn w:val="Style_23"/>
    <w:link w:val="Style_55_ch"/>
  </w:style>
  <w:style w:styleId="Style_55_ch" w:type="character">
    <w:name w:val="List"/>
    <w:basedOn w:val="Style_23_ch"/>
    <w:link w:val="Style_55"/>
  </w:style>
  <w:style w:styleId="Style_56" w:type="paragraph">
    <w:name w:val="WW8Num4z7"/>
    <w:link w:val="Style_56_ch"/>
  </w:style>
  <w:style w:styleId="Style_56_ch" w:type="character">
    <w:name w:val="WW8Num4z7"/>
    <w:link w:val="Style_56"/>
  </w:style>
  <w:style w:styleId="Style_57" w:type="paragraph">
    <w:name w:val="Balloon Text"/>
    <w:basedOn w:val="Style_1"/>
    <w:link w:val="Style_57_ch"/>
    <w:rPr>
      <w:rFonts w:ascii="Tahoma" w:hAnsi="Tahoma"/>
      <w:sz w:val="16"/>
    </w:rPr>
  </w:style>
  <w:style w:styleId="Style_57_ch" w:type="character">
    <w:name w:val="Balloon Text"/>
    <w:basedOn w:val="Style_1_ch"/>
    <w:link w:val="Style_57"/>
    <w:rPr>
      <w:rFonts w:ascii="Tahoma" w:hAnsi="Tahoma"/>
      <w:sz w:val="16"/>
    </w:rPr>
  </w:style>
  <w:style w:styleId="Style_58" w:type="paragraph">
    <w:name w:val="WW8Num4z2"/>
    <w:link w:val="Style_58_ch"/>
  </w:style>
  <w:style w:styleId="Style_58_ch" w:type="character">
    <w:name w:val="WW8Num4z2"/>
    <w:link w:val="Style_58"/>
  </w:style>
  <w:style w:styleId="Style_59" w:type="paragraph">
    <w:name w:val="WW8Num2z1"/>
    <w:link w:val="Style_59_ch"/>
  </w:style>
  <w:style w:styleId="Style_59_ch" w:type="character">
    <w:name w:val="WW8Num2z1"/>
    <w:link w:val="Style_59"/>
  </w:style>
  <w:style w:styleId="Style_60" w:type="paragraph">
    <w:name w:val="Subtitle"/>
    <w:next w:val="Style_1"/>
    <w:link w:val="Style_60_ch"/>
    <w:uiPriority w:val="11"/>
    <w:qFormat/>
    <w:rPr>
      <w:rFonts w:ascii="XO Thames" w:hAnsi="XO Thames"/>
      <w:i w:val="1"/>
      <w:color w:val="616161"/>
      <w:sz w:val="24"/>
    </w:rPr>
  </w:style>
  <w:style w:styleId="Style_60_ch" w:type="character">
    <w:name w:val="Subtitle"/>
    <w:link w:val="Style_60"/>
    <w:rPr>
      <w:rFonts w:ascii="XO Thames" w:hAnsi="XO Thames"/>
      <w:i w:val="1"/>
      <w:color w:val="616161"/>
      <w:sz w:val="24"/>
    </w:rPr>
  </w:style>
  <w:style w:styleId="Style_61" w:type="paragraph">
    <w:name w:val="caption"/>
    <w:basedOn w:val="Style_1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caption"/>
    <w:basedOn w:val="Style_1_ch"/>
    <w:link w:val="Style_61"/>
    <w:rPr>
      <w:i w:val="1"/>
      <w:sz w:val="24"/>
    </w:rPr>
  </w:style>
  <w:style w:styleId="Style_62" w:type="paragraph">
    <w:name w:val="WW8Num3z2"/>
    <w:link w:val="Style_62_ch"/>
  </w:style>
  <w:style w:styleId="Style_62_ch" w:type="character">
    <w:name w:val="WW8Num3z2"/>
    <w:link w:val="Style_62"/>
  </w:style>
  <w:style w:styleId="Style_63" w:type="paragraph">
    <w:name w:val="toc 10"/>
    <w:next w:val="Style_1"/>
    <w:link w:val="Style_63_ch"/>
    <w:uiPriority w:val="39"/>
    <w:pPr>
      <w:ind w:firstLine="0" w:left="1800"/>
    </w:pPr>
  </w:style>
  <w:style w:styleId="Style_63_ch" w:type="character">
    <w:name w:val="toc 10"/>
    <w:link w:val="Style_63"/>
  </w:style>
  <w:style w:styleId="Style_64" w:type="paragraph">
    <w:name w:val="Указатель2"/>
    <w:basedOn w:val="Style_1"/>
    <w:link w:val="Style_64_ch"/>
  </w:style>
  <w:style w:styleId="Style_64_ch" w:type="character">
    <w:name w:val="Указатель2"/>
    <w:basedOn w:val="Style_1_ch"/>
    <w:link w:val="Style_64"/>
  </w:style>
  <w:style w:styleId="Style_65" w:type="paragraph">
    <w:name w:val="Title"/>
    <w:next w:val="Style_1"/>
    <w:link w:val="Style_65_ch"/>
    <w:uiPriority w:val="10"/>
    <w:qFormat/>
    <w:rPr>
      <w:rFonts w:ascii="XO Thames" w:hAnsi="XO Thames"/>
      <w:b w:val="1"/>
      <w:sz w:val="52"/>
    </w:rPr>
  </w:style>
  <w:style w:styleId="Style_65_ch" w:type="character">
    <w:name w:val="Title"/>
    <w:link w:val="Style_65"/>
    <w:rPr>
      <w:rFonts w:ascii="XO Thames" w:hAnsi="XO Thames"/>
      <w:b w:val="1"/>
      <w:sz w:val="52"/>
    </w:rPr>
  </w:style>
  <w:style w:styleId="Style_66" w:type="paragraph">
    <w:name w:val="heading 4"/>
    <w:basedOn w:val="Style_1"/>
    <w:next w:val="Style_1"/>
    <w:link w:val="Style_66_ch"/>
    <w:uiPriority w:val="9"/>
    <w:qFormat/>
    <w:pPr>
      <w:keepNext w:val="1"/>
      <w:numPr>
        <w:ilvl w:val="3"/>
        <w:numId w:val="1"/>
      </w:numPr>
      <w:ind/>
      <w:jc w:val="both"/>
      <w:outlineLvl w:val="3"/>
    </w:pPr>
    <w:rPr>
      <w:sz w:val="28"/>
    </w:rPr>
  </w:style>
  <w:style w:styleId="Style_66_ch" w:type="character">
    <w:name w:val="heading 4"/>
    <w:basedOn w:val="Style_1_ch"/>
    <w:link w:val="Style_66"/>
    <w:rPr>
      <w:sz w:val="28"/>
    </w:rPr>
  </w:style>
  <w:style w:styleId="Style_67" w:type="paragraph">
    <w:name w:val="WW8Num1z6"/>
    <w:link w:val="Style_67_ch"/>
  </w:style>
  <w:style w:styleId="Style_67_ch" w:type="character">
    <w:name w:val="WW8Num1z6"/>
    <w:link w:val="Style_67"/>
  </w:style>
  <w:style w:styleId="Style_68" w:type="paragraph">
    <w:name w:val="WW8Num1z2"/>
    <w:link w:val="Style_68_ch"/>
  </w:style>
  <w:style w:styleId="Style_68_ch" w:type="character">
    <w:name w:val="WW8Num1z2"/>
    <w:link w:val="Style_68"/>
  </w:style>
  <w:style w:styleId="Style_69" w:type="paragraph">
    <w:name w:val="ConsPlusNormal"/>
    <w:link w:val="Style_69_ch"/>
    <w:rPr>
      <w:rFonts w:ascii="Arial" w:hAnsi="Arial"/>
    </w:rPr>
  </w:style>
  <w:style w:styleId="Style_69_ch" w:type="character">
    <w:name w:val="ConsPlusNormal"/>
    <w:link w:val="Style_69"/>
    <w:rPr>
      <w:rFonts w:ascii="Arial" w:hAnsi="Arial"/>
    </w:rPr>
  </w:style>
  <w:style w:styleId="Style_70" w:type="paragraph">
    <w:name w:val="WW8Num2z4"/>
    <w:link w:val="Style_70_ch"/>
  </w:style>
  <w:style w:styleId="Style_70_ch" w:type="character">
    <w:name w:val="WW8Num2z4"/>
    <w:link w:val="Style_70"/>
  </w:style>
  <w:style w:styleId="Style_71" w:type="paragraph">
    <w:name w:val="heading 2"/>
    <w:basedOn w:val="Style_1"/>
    <w:next w:val="Style_1"/>
    <w:link w:val="Style_71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44"/>
    </w:rPr>
  </w:style>
  <w:style w:styleId="Style_71_ch" w:type="character">
    <w:name w:val="heading 2"/>
    <w:basedOn w:val="Style_1_ch"/>
    <w:link w:val="Style_71"/>
    <w:rPr>
      <w:b w:val="1"/>
      <w:sz w:val="44"/>
    </w:rPr>
  </w:style>
  <w:style w:styleId="Style_72" w:type="paragraph">
    <w:name w:val="WW8Num2z5"/>
    <w:link w:val="Style_72_ch"/>
  </w:style>
  <w:style w:styleId="Style_72_ch" w:type="character">
    <w:name w:val="WW8Num2z5"/>
    <w:link w:val="Style_72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