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35" w:val="left"/>
        </w:tabs>
        <w:ind w:firstLine="0" w:left="-567"/>
        <w:jc w:val="right"/>
        <w:rPr>
          <w:color w:val="000000"/>
          <w:sz w:val="32"/>
        </w:rPr>
      </w:pPr>
      <w:r>
        <w:rPr>
          <w:color w:val="000000"/>
          <w:sz w:val="32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2769995</wp:posOffset>
            </wp:positionH>
            <wp:positionV relativeFrom="page">
              <wp:posOffset>219074</wp:posOffset>
            </wp:positionV>
            <wp:extent cx="420369" cy="525780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420369" cy="5257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 w:firstLine="0" w:left="-567"/>
        <w:jc w:val="center"/>
        <w:rPr>
          <w:color w:val="000000"/>
        </w:rPr>
      </w:pPr>
    </w:p>
    <w:p w14:paraId="03000000">
      <w:pPr>
        <w:ind w:firstLine="0" w:left="-567"/>
        <w:jc w:val="center"/>
        <w:rPr>
          <w:b w:val="1"/>
          <w:color w:val="000000"/>
          <w:sz w:val="32"/>
        </w:rPr>
      </w:pPr>
    </w:p>
    <w:p w14:paraId="04000000">
      <w:pPr>
        <w:ind w:firstLine="0" w:left="0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АДМИНИСТРАЦИЯ</w:t>
      </w:r>
    </w:p>
    <w:p w14:paraId="05000000">
      <w:pPr>
        <w:ind w:firstLine="0" w:left="0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САНДОВСКОГО РАЙОНА</w:t>
      </w:r>
    </w:p>
    <w:p w14:paraId="06000000">
      <w:pPr>
        <w:ind w:firstLine="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Тверская область</w:t>
      </w:r>
    </w:p>
    <w:p w14:paraId="07000000">
      <w:pPr>
        <w:ind w:firstLine="0" w:left="0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П</w:t>
      </w:r>
      <w:r>
        <w:rPr>
          <w:b w:val="1"/>
          <w:color w:val="000000"/>
          <w:sz w:val="40"/>
        </w:rPr>
        <w:t xml:space="preserve"> О С Т А Н О В Л Е Н И Е</w:t>
      </w:r>
    </w:p>
    <w:p w14:paraId="08000000">
      <w:pPr>
        <w:spacing w:line="360" w:lineRule="auto"/>
        <w:ind w:firstLine="0" w:left="0"/>
        <w:jc w:val="left"/>
        <w:rPr>
          <w:sz w:val="28"/>
        </w:rPr>
      </w:pPr>
      <w:r>
        <w:rPr>
          <w:sz w:val="28"/>
        </w:rPr>
        <w:t>28.10.2020                                         п. Сандово                                              № 22</w:t>
      </w:r>
      <w:r>
        <w:rPr>
          <w:sz w:val="28"/>
        </w:rPr>
        <w:t>3/1</w:t>
      </w:r>
    </w:p>
    <w:p w14:paraId="09000000">
      <w:pPr>
        <w:rPr>
          <w:sz w:val="28"/>
        </w:rPr>
      </w:pPr>
    </w:p>
    <w:p w14:paraId="0A000000">
      <w:pPr>
        <w:tabs>
          <w:tab w:leader="none" w:pos="7371" w:val="left"/>
        </w:tabs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постановление </w:t>
      </w:r>
    </w:p>
    <w:p w14:paraId="0B000000">
      <w:pPr>
        <w:rPr>
          <w:b w:val="0"/>
          <w:sz w:val="24"/>
        </w:rPr>
      </w:pPr>
      <w:r>
        <w:rPr>
          <w:b w:val="0"/>
          <w:sz w:val="24"/>
        </w:rPr>
        <w:t>администрации Сандовского района</w:t>
      </w:r>
    </w:p>
    <w:p w14:paraId="0C000000">
      <w:pPr>
        <w:rPr>
          <w:b w:val="0"/>
          <w:sz w:val="24"/>
        </w:rPr>
      </w:pPr>
      <w:r>
        <w:rPr>
          <w:b w:val="0"/>
          <w:sz w:val="24"/>
        </w:rPr>
        <w:t xml:space="preserve">Тверской области от 28.08.2017г. № 151/1 </w:t>
      </w:r>
    </w:p>
    <w:p w14:paraId="0D000000">
      <w:pPr>
        <w:rPr>
          <w:b w:val="0"/>
          <w:sz w:val="24"/>
        </w:rPr>
      </w:pP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"consultantplus://offline/ref=1EEC4B555653A12E1F65940036452AC5E8FD7292B0713ACEFAA5284E451ACFFF1E1F58A004rAx7M"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статьями 135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"consultantplus://offline/ref=1EEC4B555653A12E1F65940036452AC5E8FD7292B0713ACEFAA5284E451ACFFF1E1F58A008rAx2M"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144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Трудового кодекса Российской Федерации, п. 4 Решения Собрания депутатов Сандовского района от 31.01.2005г. № 23 «Об оплате труда работников муниципальных учреждений Сандовского района» и постановлением администрации Сандовского района Тверской области от 28.08.2017 № 151/1 «О порядке и условиях оплаты и стимулирования труда в образовательных организациях Сандовского района Тверской области» администрация Сандовского района 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numPr>
          <w:ilvl w:val="0"/>
          <w:numId w:val="1"/>
        </w:numPr>
        <w:tabs>
          <w:tab w:leader="none" w:pos="1134" w:val="left"/>
        </w:tabs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в Положение о порядке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и условиях оплаты и стимулирования труда в образовательных организациях Сандовского района Тверской области, утвержденное постановление администрации Сандовского района Тверской области от 28.08.2017 № 151/1 «О порядке и условиях оплаты и стимулирования труда в образовательных организациях Сандовского района Тверской области» (далее – Положение) следующие изменения: </w:t>
      </w:r>
    </w:p>
    <w:p w14:paraId="13000000">
      <w:pPr>
        <w:tabs>
          <w:tab w:leader="none" w:pos="1134" w:val="left"/>
        </w:tabs>
        <w:ind w:firstLine="708"/>
        <w:jc w:val="both"/>
        <w:rPr>
          <w:sz w:val="24"/>
        </w:rPr>
      </w:pPr>
      <w:r>
        <w:rPr>
          <w:sz w:val="24"/>
        </w:rPr>
        <w:t>1) пункт 2.1 раздела 2 Положения изложить в следующей редакции:</w:t>
      </w:r>
    </w:p>
    <w:p w14:paraId="14000000">
      <w:pPr>
        <w:tabs>
          <w:tab w:leader="none" w:pos="1134" w:val="left"/>
        </w:tabs>
        <w:ind w:firstLine="708"/>
        <w:jc w:val="both"/>
        <w:rPr>
          <w:sz w:val="24"/>
        </w:rPr>
      </w:pPr>
      <w:r>
        <w:rPr>
          <w:sz w:val="24"/>
        </w:rPr>
        <w:t>«2.1. Должностные оклады работников организаций образования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и иными федеральными правовыми актами.</w:t>
      </w:r>
    </w:p>
    <w:p w14:paraId="15000000">
      <w:pPr>
        <w:tabs>
          <w:tab w:leader="none" w:pos="1134" w:val="left"/>
        </w:tabs>
        <w:ind w:firstLine="708"/>
        <w:jc w:val="both"/>
        <w:rPr>
          <w:sz w:val="24"/>
        </w:rPr>
      </w:pPr>
    </w:p>
    <w:p w14:paraId="16000000">
      <w:pPr>
        <w:ind/>
        <w:jc w:val="center"/>
        <w:rPr>
          <w:sz w:val="24"/>
        </w:rPr>
      </w:pPr>
      <w:r>
        <w:rPr>
          <w:sz w:val="24"/>
        </w:rPr>
        <w:t>Профессиональные квалификационные группы</w:t>
      </w:r>
    </w:p>
    <w:p w14:paraId="17000000">
      <w:pPr>
        <w:ind/>
        <w:jc w:val="center"/>
        <w:rPr>
          <w:sz w:val="24"/>
        </w:rPr>
      </w:pPr>
      <w:r>
        <w:rPr>
          <w:sz w:val="24"/>
        </w:rPr>
        <w:t>и должностные оклады работников организаций образования</w:t>
      </w:r>
    </w:p>
    <w:p w14:paraId="18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116"/>
        <w:gridCol w:w="1664"/>
      </w:tblGrid>
      <w:tr>
        <w:trPr>
          <w:trHeight w:hRule="atLeast" w:val="623"/>
          <w:tblHeader/>
        </w:trP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работников учебно-вспомогательного персонала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instrText>HYPERLINK "consultantplus://offline/ref=1EEC4B555653A12E1F65940036452AC5EBFF7697B47F3ACEFAA5284E451ACFFF1E1F58A701A0C47ErEx2M"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первого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trHeight w:hRule="atLeast" w:val="326"/>
        </w:trP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Вожатый, помощник воспитателя, секретарь учебной части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562</w:t>
            </w:r>
          </w:p>
        </w:tc>
      </w:tr>
      <w:tr>
        <w:trPr>
          <w:trHeight w:hRule="atLeast" w:val="227"/>
        </w:trP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работников учебно-вспомогательного персонала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instrText>HYPERLINK "consultantplus://offline/ref=1EEC4B555653A12E1F65940036452AC5EBFF7697B47F3ACEFAA5284E451ACFFF1E1F58A701A0C47ErEx5M"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t>второго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>
        <w:trPr>
          <w:trHeight w:hRule="atLeast" w:val="121"/>
        </w:trP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Дежурный по режиму; младший воспитатель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486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627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"consultantplus://offline/ref=1EEC4B555653A12E1F65940036452AC5EBFF7697B47F3ACEFAA5284E451ACFFF1E1F58A701A0C47ErEx9M"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Должности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педагогических работников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981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rPr>
          <w:trHeight w:hRule="atLeast" w:val="798"/>
        </w:trP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302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>
        <w:trPr>
          <w:trHeight w:hRule="atLeast" w:val="854"/>
        </w:trP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462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</w:t>
            </w:r>
            <w:r>
              <w:rPr>
                <w:rFonts w:ascii="Times New Roman" w:hAnsi="Times New Roman"/>
                <w:sz w:val="24"/>
              </w:rPr>
              <w:t xml:space="preserve">воспитатель; старший методист; </w:t>
            </w:r>
            <w:r>
              <w:rPr>
                <w:rFonts w:ascii="Times New Roman" w:hAnsi="Times New Roman"/>
                <w:sz w:val="24"/>
              </w:rPr>
              <w:t>тьютор</w:t>
            </w:r>
            <w:r>
              <w:rPr>
                <w:rFonts w:ascii="Times New Roman" w:hAnsi="Times New Roman"/>
                <w:sz w:val="24"/>
              </w:rPr>
              <w:t>; учитель; учитель-дефектолог; учитель-логопед (логопед)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609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"consultantplus://offline/ref=1EEC4B555653A12E1F65940036452AC5EBFF7697B47F3ACEFAA5284E451ACFFF1E1F58A701A0C47DrEx8M"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Должности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руководителей структурных подразделений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8268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spacing w:line="192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других структурных подразделений образовательной организации (подразделения)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старший мастер образовательной организации (подразделения) профессионального образования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551</w:t>
            </w:r>
          </w:p>
        </w:tc>
      </w:tr>
      <w:tr>
        <w:trPr>
          <w:trHeight w:hRule="atLeast" w:val="265"/>
        </w:trP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>
        <w:trPr>
          <w:trHeight w:hRule="atLeast" w:val="712"/>
        </w:trPr>
        <w:tc>
          <w:tcPr>
            <w:tcW w:type="dxa" w:w="8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spacing w:line="192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(заведующий, директор, руководитель, управляющий) обособленного структурного подразделения образовательной организации (подразделения) </w:t>
            </w:r>
          </w:p>
        </w:tc>
        <w:tc>
          <w:tcPr>
            <w:tcW w:type="dxa" w:w="1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838</w:t>
            </w:r>
          </w:p>
        </w:tc>
      </w:tr>
    </w:tbl>
    <w:p w14:paraId="3D000000">
      <w:pPr>
        <w:ind/>
        <w:jc w:val="both"/>
        <w:rPr>
          <w:sz w:val="24"/>
        </w:rPr>
      </w:pPr>
      <w:bookmarkStart w:id="2" w:name="P163"/>
      <w:bookmarkEnd w:id="2"/>
    </w:p>
    <w:p w14:paraId="3E000000">
      <w:pPr>
        <w:ind w:firstLine="709"/>
        <w:jc w:val="both"/>
        <w:rPr>
          <w:sz w:val="24"/>
        </w:rPr>
      </w:pPr>
      <w:r>
        <w:rPr>
          <w:sz w:val="24"/>
        </w:rPr>
        <w:t>2) пункт 4.1 раздела 4 Положения изложить в следующей редакции:</w:t>
      </w:r>
    </w:p>
    <w:p w14:paraId="3F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"consultantplus://offline/ref=1EEC4B555653A12E1F65940036452AC5E8FC7794B3793ACEFAA5284E451ACFFF1E1F58A701A0C47FrEx9M"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ПКГ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утвержденных приказом Министерства здравоохранения и социального развития Российской Федерации от 06.08.2007 № 526 «Об утверждении </w:t>
      </w:r>
      <w:r>
        <w:rPr>
          <w:rFonts w:ascii="Times New Roman" w:hAnsi="Times New Roman"/>
          <w:sz w:val="24"/>
        </w:rPr>
        <w:t>профессиональных квалификационных групп должностей медицинских и фармацевтических работников»:</w:t>
      </w:r>
    </w:p>
    <w:p w14:paraId="40000000">
      <w:pPr>
        <w:pStyle w:val="Style_1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517"/>
        <w:gridCol w:w="2104"/>
      </w:tblGrid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>
        <w:tc>
          <w:tcPr>
            <w:tcW w:type="dxa" w:w="9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Медицинский и фармацевтический персонал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"consultantplus://offline/ref=1EEC4B555653A12E1F65940036452AC5E8FC7794B3793ACEFAA5284E451ACFFF1E1F58A701A0C47ErEx0M"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первого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562</w:t>
            </w:r>
          </w:p>
        </w:tc>
      </w:tr>
      <w:tr>
        <w:tc>
          <w:tcPr>
            <w:tcW w:type="dxa" w:w="9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"consultantplus://offline/ref=1EEC4B555653A12E1F65940036452AC5E8FC7794B3793ACEFAA5284E451ACFFF1E1F58A701A0C47ErEx3M"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Средний медицинский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и фармацевтический персонал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486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627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771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914</w:t>
            </w:r>
          </w:p>
        </w:tc>
      </w:tr>
      <w:tr>
        <w:trPr>
          <w:trHeight w:hRule="atLeast" w:val="28"/>
        </w:trP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7056</w:t>
            </w:r>
          </w:p>
        </w:tc>
      </w:tr>
      <w:tr>
        <w:tc>
          <w:tcPr>
            <w:tcW w:type="dxa" w:w="9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"consultantplus://offline/ref=1EEC4B555653A12E1F65940036452AC5E8FC7794B3793ACEFAA5284E451ACFFF1E1F58A701A0C47DrEx0M"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Врачи и провизоры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557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698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982</w:t>
            </w:r>
          </w:p>
        </w:tc>
      </w:tr>
      <w:tr>
        <w:tc>
          <w:tcPr>
            <w:tcW w:type="dxa" w:w="9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"consultantplus://offline/ref=1EEC4B555653A12E1F65940036452AC5E8FC7794B3793ACEFAA5284E451ACFFF1E1F58A701A0C47DrEx7M"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Руководители структурных подразделений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учреждений </w:t>
            </w:r>
          </w:p>
          <w:p w14:paraId="5B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высшим медицинским и фармацевтическим образованием </w:t>
            </w:r>
          </w:p>
          <w:p w14:paraId="5C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(врач-специалист, провизор)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8268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>551</w:t>
            </w:r>
          </w:p>
        </w:tc>
      </w:tr>
    </w:tbl>
    <w:p w14:paraId="6100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14:paraId="62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пункт 5.1 раздела 5 Положения изложить в следующей редакции:</w:t>
      </w:r>
    </w:p>
    <w:p w14:paraId="63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«5.1.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"consultantplus://offline/ref=1EEC4B555653A12E1F65940036452AC5E2F97294B37367C4F2FC244C421590E8195654A601A0C4r7x6M"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ПКГ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утвержденных приказом Министерства </w:t>
      </w:r>
      <w:r>
        <w:rPr>
          <w:rFonts w:ascii="Times New Roman" w:hAnsi="Times New Roman"/>
          <w:sz w:val="24"/>
        </w:rPr>
        <w:t>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4000000">
      <w:pPr>
        <w:pStyle w:val="Style_1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796"/>
        <w:gridCol w:w="1984"/>
      </w:tblGrid>
      <w:tr>
        <w:trPr>
          <w:tblHeader/>
        </w:trP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"consultantplus://offline/ref=1EEC4B555653A12E1F65940036452AC5E2F97294B37367C4F2FC244C421590E8195654A601A0C5r7xFM"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первого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305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кассир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511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"consultantplus://offline/ref=1EEC4B555653A12E1F65940036452AC5E2F97294B37367C4F2FC244C421590E8195654A601A0C5r7xBM"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второго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по кадрам, диспетчер, лаборант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343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без категории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Администратор, </w:t>
            </w:r>
            <w:r>
              <w:rPr>
                <w:rFonts w:ascii="Times New Roman" w:hAnsi="Times New Roman"/>
                <w:sz w:val="24"/>
              </w:rPr>
              <w:t>переводчик-дактилолог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74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незрячего специалиста, художник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 по кадрам, диспетчер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470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второй категории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канцелярией, складом, хозяйством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601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производством (шеф-повар), заведующий </w:t>
            </w:r>
            <w:r>
              <w:rPr>
                <w:rFonts w:ascii="Times New Roman" w:hAnsi="Times New Roman"/>
                <w:sz w:val="24"/>
              </w:rPr>
              <w:t>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техник, механик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735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гаража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871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"consultantplus://offline/ref=1EEC4B555653A12E1F65940036452AC5E2F97294B37367C4F2FC244C421590E8195654A601A0C6r7xEM"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третьего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7 078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289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504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Ведущие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734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960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Общеотраслевые должности служащих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"consultantplus://offline/ref=1EEC4B555653A12E1F65940036452AC5E2F97294B37367C4F2FC244C421590E8195654A601A0C6r7x7M"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четвертого уровня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отделов информации, кадров, планово-экономического, технического, финансового, юридического и др.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8 268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  <w:spacing w:line="192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</w:t>
            </w:r>
            <w:r>
              <w:rPr>
                <w:rFonts w:ascii="Times New Roman" w:hAnsi="Times New Roman"/>
                <w:sz w:val="24"/>
              </w:rPr>
              <w:t xml:space="preserve"> механик, энергетик, технолог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4"/>
              </w:rPr>
              <w:instrText>HYPERLINK "file:///C:/Users/User/Desktop/Проект%20247-пп%204.2%25.docx" \l "P411"</w:instrTex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4"/>
              </w:rPr>
              <w:t>*</w:t>
            </w:r>
            <w:r>
              <w:rPr>
                <w:rStyle w:val="Style_2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8 551</w:t>
            </w:r>
          </w:p>
        </w:tc>
      </w:tr>
      <w:tr>
        <w:tc>
          <w:tcPr>
            <w:tcW w:type="dxa" w:w="97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1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</w:tr>
      <w:tr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spacing w:line="192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(начальник, </w:t>
            </w:r>
            <w:r>
              <w:rPr>
                <w:rFonts w:ascii="Times New Roman" w:hAnsi="Times New Roman"/>
                <w:sz w:val="24"/>
              </w:rPr>
              <w:t>заведующий) филиала</w:t>
            </w:r>
            <w:r>
              <w:rPr>
                <w:rFonts w:ascii="Times New Roman" w:hAnsi="Times New Roman"/>
                <w:sz w:val="24"/>
              </w:rPr>
              <w:t>, другого обособленного структурного подразделения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spacing w:line="192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11 403</w:t>
            </w:r>
          </w:p>
        </w:tc>
      </w:tr>
    </w:tbl>
    <w:p w14:paraId="9E000000">
      <w:pPr>
        <w:pStyle w:val="Style_1"/>
        <w:ind w:firstLine="540"/>
        <w:jc w:val="both"/>
        <w:rPr>
          <w:rFonts w:ascii="Times New Roman" w:hAnsi="Times New Roman"/>
          <w:sz w:val="24"/>
        </w:rPr>
      </w:pPr>
    </w:p>
    <w:p w14:paraId="9F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bookmarkStart w:id="3" w:name="P411"/>
      <w:bookmarkEnd w:id="3"/>
      <w:r>
        <w:rPr>
          <w:rFonts w:ascii="Times New Roman" w:hAnsi="Times New Roman"/>
          <w:sz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</w:r>
      <w:r>
        <w:rPr>
          <w:rFonts w:ascii="Times New Roman" w:hAnsi="Times New Roman"/>
          <w:sz w:val="24"/>
        </w:rPr>
        <w:t>.»;</w:t>
      </w:r>
    </w:p>
    <w:p w14:paraId="A0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) пункт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.1 раздела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Положения изложить в следующей редакции:</w:t>
      </w:r>
    </w:p>
    <w:p w14:paraId="A1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p w14:paraId="A2000000">
      <w:pPr>
        <w:pStyle w:val="Style_1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517"/>
        <w:gridCol w:w="2104"/>
      </w:tblGrid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 работ в соответствии с ЕТКС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Оклад, руб.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4 135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276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490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343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470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601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735</w:t>
            </w:r>
          </w:p>
        </w:tc>
      </w:tr>
      <w:tr>
        <w:tc>
          <w:tcPr>
            <w:tcW w:type="dxa" w:w="7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разряд работ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  <w:spacing w:line="276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871</w:t>
            </w:r>
          </w:p>
        </w:tc>
      </w:tr>
    </w:tbl>
    <w:p w14:paraId="B500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14:paraId="B6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) пункт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.1 раздела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Положения изложить в следующей редакции:</w:t>
      </w:r>
    </w:p>
    <w:p w14:paraId="B7000000">
      <w:pPr>
        <w:pStyle w:val="Style_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.1. Должностные оклады руководителей организаций образования устанавливаются в зависимости от группы по оплате труда руководителей (в соответствии с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"file:///C:/Users/User/Desktop/Проект%20247-пп%204.2%25.docx" \l "P1048"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приложением 3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к настоящему Положению) в следующих размерах:</w:t>
      </w:r>
    </w:p>
    <w:p w14:paraId="B8000000">
      <w:pPr>
        <w:pStyle w:val="Style_1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76"/>
        <w:gridCol w:w="1125"/>
        <w:gridCol w:w="1126"/>
        <w:gridCol w:w="1126"/>
        <w:gridCol w:w="1126"/>
      </w:tblGrid>
      <w:tr>
        <w:tc>
          <w:tcPr>
            <w:tcW w:type="dxa" w:w="4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</w:t>
            </w:r>
          </w:p>
        </w:tc>
        <w:tc>
          <w:tcPr>
            <w:tcW w:type="dxa" w:w="45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Должностные оклады по группам оплаты труда руководителей, руб.</w:t>
            </w:r>
          </w:p>
        </w:tc>
      </w:tr>
      <w:tr>
        <w:tc>
          <w:tcPr>
            <w:tcW w:type="dxa" w:w="4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</w:tr>
      <w:tr>
        <w:tc>
          <w:tcPr>
            <w:tcW w:type="dxa" w:w="49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1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 образования</w:t>
            </w:r>
          </w:p>
        </w:tc>
        <w:tc>
          <w:tcPr>
            <w:tcW w:type="dxa" w:w="11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449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>
              <w:rPr>
                <w:rFonts w:ascii="Times New Roman" w:hAnsi="Times New Roman"/>
                <w:sz w:val="24"/>
              </w:rPr>
              <w:t>733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544</w:t>
            </w:r>
          </w:p>
        </w:tc>
      </w:tr>
    </w:tbl>
    <w:p w14:paraId="C4000000">
      <w:pPr>
        <w:pStyle w:val="Style_1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</w:p>
    <w:p w14:paraId="C5000000">
      <w:pPr>
        <w:pStyle w:val="Style_4"/>
        <w:numPr>
          <w:ilvl w:val="0"/>
          <w:numId w:val="1"/>
        </w:num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4"/>
        </w:rPr>
        <w:t>с 1 октября 20</w:t>
      </w:r>
      <w:r>
        <w:rPr>
          <w:sz w:val="24"/>
        </w:rPr>
        <w:t>20</w:t>
      </w:r>
      <w:r>
        <w:rPr>
          <w:sz w:val="24"/>
        </w:rPr>
        <w:t xml:space="preserve"> года</w:t>
      </w:r>
      <w:r>
        <w:rPr>
          <w:sz w:val="24"/>
        </w:rPr>
        <w:t xml:space="preserve">, </w:t>
      </w:r>
      <w:r>
        <w:rPr>
          <w:color w:val="000000"/>
          <w:sz w:val="24"/>
        </w:rPr>
        <w:t xml:space="preserve">подлежит размещению на официальном сайте </w:t>
      </w:r>
      <w:r>
        <w:rPr>
          <w:color w:val="000000"/>
          <w:sz w:val="24"/>
        </w:rPr>
        <w:t>администрации Сандовского района</w:t>
      </w:r>
      <w:r>
        <w:rPr>
          <w:color w:val="000000"/>
          <w:sz w:val="24"/>
        </w:rPr>
        <w:t xml:space="preserve"> Тверской области</w:t>
      </w:r>
      <w:r>
        <w:rPr>
          <w:color w:val="000000"/>
          <w:sz w:val="24"/>
        </w:rPr>
        <w:t xml:space="preserve"> в сети "Интернет".</w:t>
      </w:r>
    </w:p>
    <w:p w14:paraId="C6000000">
      <w:pPr>
        <w:pStyle w:val="Style_4"/>
        <w:ind w:firstLine="0" w:left="1080"/>
        <w:jc w:val="both"/>
        <w:rPr>
          <w:color w:val="000000"/>
          <w:sz w:val="24"/>
        </w:rPr>
      </w:pPr>
    </w:p>
    <w:p w14:paraId="C7000000">
      <w:pPr>
        <w:pStyle w:val="Style_4"/>
        <w:ind w:firstLine="0" w:left="1080"/>
        <w:jc w:val="both"/>
        <w:rPr>
          <w:color w:val="000000"/>
          <w:sz w:val="24"/>
        </w:rPr>
      </w:pPr>
    </w:p>
    <w:p w14:paraId="C8000000">
      <w:pPr>
        <w:pStyle w:val="Style_4"/>
        <w:ind w:firstLine="0" w:left="1080"/>
        <w:jc w:val="both"/>
        <w:rPr>
          <w:color w:val="000000"/>
          <w:sz w:val="24"/>
        </w:rPr>
      </w:pPr>
    </w:p>
    <w:p w14:paraId="C9000000">
      <w:pPr>
        <w:pStyle w:val="Style_4"/>
        <w:ind w:firstLine="0" w:left="1080"/>
        <w:jc w:val="both"/>
        <w:rPr>
          <w:color w:val="000000"/>
          <w:sz w:val="24"/>
        </w:rPr>
      </w:pPr>
    </w:p>
    <w:p w14:paraId="CA000000">
      <w:pPr>
        <w:pStyle w:val="Style_4"/>
        <w:ind w:firstLine="0" w:left="1080"/>
        <w:jc w:val="both"/>
        <w:rPr>
          <w:color w:val="000000"/>
          <w:sz w:val="24"/>
        </w:rPr>
      </w:pPr>
    </w:p>
    <w:p w14:paraId="CB000000">
      <w:pPr>
        <w:pStyle w:val="Style_4"/>
        <w:ind w:firstLine="0" w:left="1080"/>
        <w:jc w:val="both"/>
        <w:rPr>
          <w:b w:val="1"/>
          <w:sz w:val="24"/>
        </w:rPr>
      </w:pPr>
    </w:p>
    <w:p w14:paraId="CC000000">
      <w:r>
        <w:rPr>
          <w:sz w:val="28"/>
        </w:rPr>
        <w:t>Глава Сандовского района                                                        О.Н. Грязнов</w:t>
      </w:r>
    </w:p>
    <w:sectPr>
      <w:pgSz w:h="16838" w:w="11906"/>
      <w:pgMar w:bottom="397" w:footer="708" w:gutter="0" w:header="708" w:left="1276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8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ConsPlusNormal"/>
    <w:link w:val="Style_1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basedOn w:val="Style_5"/>
    <w:next w:val="Style_5"/>
    <w:link w:val="Style_2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6_ch" w:type="character">
    <w:name w:val="heading 2"/>
    <w:basedOn w:val="Style_5_ch"/>
    <w:link w:val="Style_26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2020-11-10T07:40:23Z</dcterms:modified>
</cp:coreProperties>
</file>