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778"/>
        <w:gridCol w:w="284"/>
        <w:gridCol w:w="3402"/>
        <w:gridCol w:w="425"/>
      </w:tblGrid>
      <w:tr>
        <w:tc>
          <w:tcPr>
            <w:tcW w:type="dxa" w:w="9889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</w:p>
          <w:p w14:paraId="04000000">
            <w:pPr>
              <w:keepNext w:val="1"/>
              <w:tabs>
                <w:tab w:leader="none" w:pos="709" w:val="left"/>
              </w:tabs>
              <w:spacing w:after="0" w:before="0" w:line="36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  <w:t>ДУМА САНДОВСКОГО МУНИЦИПАЛЬНОГО ОКРУГА</w:t>
            </w:r>
          </w:p>
          <w:p w14:paraId="05000000">
            <w:pPr>
              <w:keepNext w:val="1"/>
              <w:tabs>
                <w:tab w:leader="none" w:pos="709" w:val="left"/>
              </w:tabs>
              <w:spacing w:after="0" w:before="0" w:line="36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  <w:t xml:space="preserve">ТВЕРСКОЙ ОБЛАСТИ </w:t>
            </w:r>
          </w:p>
          <w:p w14:paraId="06000000">
            <w:pPr>
              <w:keepNext w:val="1"/>
              <w:tabs>
                <w:tab w:leader="none" w:pos="709" w:val="left"/>
              </w:tabs>
              <w:spacing w:after="0" w:before="0" w:line="36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  <w:t>РЕШЕНИЕ</w:t>
            </w:r>
          </w:p>
          <w:p w14:paraId="07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lef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22.09.2020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пгт. Сандово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                                           №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</w:t>
            </w:r>
          </w:p>
        </w:tc>
      </w:tr>
      <w:tr>
        <w:tc>
          <w:tcPr>
            <w:tcW w:type="dxa" w:w="5778"/>
            <w:shd w:fill="auto" w:val="clear"/>
          </w:tcPr>
          <w:p w14:paraId="08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type="dxa" w:w="284"/>
            <w:shd w:fill="auto" w:val="clear"/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/>
        </w:tc>
        <w:tc>
          <w:tcPr>
            <w:tcW w:type="dxa" w:w="425"/>
          </w:tcPr>
          <w:p/>
        </w:tc>
      </w:tr>
      <w:tr>
        <w:tc>
          <w:tcPr>
            <w:tcW w:type="dxa" w:w="5778"/>
            <w:shd w:fill="auto" w:val="clear"/>
          </w:tcPr>
          <w:p w14:paraId="0A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C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</w:tbl>
    <w:p w14:paraId="0D000000">
      <w:pPr>
        <w:ind w:right="56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</w:t>
      </w:r>
    </w:p>
    <w:p w14:paraId="0E000000">
      <w:pPr>
        <w:ind w:right="56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официальных символов</w:t>
      </w:r>
    </w:p>
    <w:p w14:paraId="0F000000">
      <w:pPr>
        <w:ind w:right="5645"/>
        <w:jc w:val="both"/>
        <w:rPr>
          <w:rFonts w:ascii="Times New Roman" w:hAnsi="Times New Roman"/>
          <w:sz w:val="28"/>
        </w:rPr>
      </w:pPr>
    </w:p>
    <w:p w14:paraId="10000000">
      <w:pPr>
        <w:ind w:right="5645"/>
        <w:jc w:val="both"/>
        <w:rPr>
          <w:rFonts w:ascii="Times New Roman" w:hAnsi="Times New Roman"/>
          <w:sz w:val="28"/>
        </w:rPr>
      </w:pPr>
    </w:p>
    <w:p w14:paraId="11000000">
      <w:pPr>
        <w:tabs>
          <w:tab w:leader="none" w:pos="10205" w:val="left"/>
        </w:tabs>
        <w:ind w:firstLine="851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нормами Федерального закона от 06.10.2003 №131-ФЗ «Об общих принципах организации местного самоупра</w:t>
      </w:r>
      <w:r>
        <w:rPr>
          <w:rFonts w:ascii="Times New Roman" w:hAnsi="Times New Roman"/>
          <w:sz w:val="28"/>
        </w:rPr>
        <w:t xml:space="preserve">вления в Российской Федерации», </w:t>
      </w:r>
      <w:r>
        <w:rPr>
          <w:rStyle w:val="Style_2_ch"/>
          <w:rFonts w:ascii="Times New Roman" w:hAnsi="Times New Roman"/>
          <w:b w:val="0"/>
          <w:sz w:val="28"/>
          <w:highlight w:val="white"/>
        </w:rPr>
        <w:t>законом Тверской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23.04.2020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21-</w:t>
      </w:r>
      <w:r>
        <w:rPr>
          <w:rFonts w:ascii="Times New Roman" w:hAnsi="Times New Roman"/>
          <w:sz w:val="28"/>
        </w:rPr>
        <w:t>ЗО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входящих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вновь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статусом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области»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Дума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tabs>
          <w:tab w:leader="none" w:pos="10205" w:val="left"/>
        </w:tabs>
        <w:ind w:firstLine="851" w:right="-1"/>
        <w:jc w:val="both"/>
        <w:rPr>
          <w:rFonts w:ascii="Times New Roman" w:hAnsi="Times New Roman"/>
          <w:sz w:val="28"/>
        </w:rPr>
      </w:pPr>
    </w:p>
    <w:p w14:paraId="13000000">
      <w:pPr>
        <w:tabs>
          <w:tab w:leader="none" w:pos="10205" w:val="left"/>
        </w:tabs>
        <w:ind w:firstLine="0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РЕШИЛА</w:t>
      </w:r>
      <w:r>
        <w:rPr>
          <w:rFonts w:ascii="Times New Roman" w:hAnsi="Times New Roman"/>
          <w:b w:val="1"/>
          <w:sz w:val="28"/>
        </w:rPr>
        <w:t>:</w:t>
      </w:r>
    </w:p>
    <w:p w14:paraId="14000000">
      <w:pPr>
        <w:tabs>
          <w:tab w:leader="none" w:pos="10205" w:val="left"/>
        </w:tabs>
        <w:ind w:firstLine="851" w:right="-1"/>
        <w:jc w:val="both"/>
        <w:rPr>
          <w:rFonts w:ascii="Times New Roman" w:hAnsi="Times New Roman"/>
          <w:sz w:val="28"/>
        </w:rPr>
      </w:pPr>
    </w:p>
    <w:p w14:paraId="15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Установить  использование официальных символов муниципального образования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Сандовский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район»: герба и флага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района, - в работе</w:t>
      </w:r>
      <w:r>
        <w:rPr>
          <w:rFonts w:ascii="Times New Roman" w:hAnsi="Times New Roman"/>
          <w:sz w:val="28"/>
        </w:rPr>
        <w:t xml:space="preserve">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, включа</w:t>
      </w:r>
      <w:r>
        <w:rPr>
          <w:rFonts w:ascii="Times New Roman" w:hAnsi="Times New Roman"/>
          <w:sz w:val="28"/>
        </w:rPr>
        <w:t xml:space="preserve">я использование герба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 на печатях и бланках официальны</w:t>
      </w:r>
      <w:r>
        <w:rPr>
          <w:rFonts w:ascii="Times New Roman" w:hAnsi="Times New Roman"/>
          <w:sz w:val="28"/>
        </w:rPr>
        <w:t>х документов</w:t>
      </w:r>
      <w:r>
        <w:rPr>
          <w:rFonts w:ascii="Times New Roman" w:hAnsi="Times New Roman"/>
          <w:sz w:val="28"/>
        </w:rPr>
        <w:t xml:space="preserve">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, до дня приня</w:t>
      </w:r>
      <w:r>
        <w:rPr>
          <w:rFonts w:ascii="Times New Roman" w:hAnsi="Times New Roman"/>
          <w:sz w:val="28"/>
        </w:rPr>
        <w:t xml:space="preserve">тия Устава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Тверской области и соответствующего порядка использования герба, флага и другой официальной символики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округ</w:t>
      </w:r>
      <w:r>
        <w:rPr>
          <w:rFonts w:ascii="Times New Roman" w:hAnsi="Times New Roman"/>
          <w:sz w:val="28"/>
        </w:rPr>
        <w:t xml:space="preserve"> Тверской области</w:t>
      </w:r>
      <w:r>
        <w:rPr>
          <w:rFonts w:ascii="Times New Roman" w:hAnsi="Times New Roman"/>
          <w:sz w:val="28"/>
        </w:rPr>
        <w:t>.</w:t>
      </w:r>
    </w:p>
    <w:p w14:paraId="16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принятия.</w:t>
      </w:r>
    </w:p>
    <w:p w14:paraId="17000000">
      <w:pPr>
        <w:pStyle w:val="Style_3"/>
        <w:rPr>
          <w:sz w:val="28"/>
        </w:rPr>
      </w:pPr>
    </w:p>
    <w:p w14:paraId="18000000">
      <w:pPr>
        <w:pStyle w:val="Style_3"/>
        <w:rPr>
          <w:sz w:val="28"/>
        </w:rPr>
      </w:pPr>
    </w:p>
    <w:p w14:paraId="1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1A000000">
      <w:pPr>
        <w:widowControl w:val="0"/>
        <w:tabs>
          <w:tab w:leader="none" w:pos="10205" w:val="left"/>
        </w:tabs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1134" w:footer="720" w:gutter="0" w:header="720" w:left="1134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ms Rmn" w:hAnsi="Tms Rmn"/>
    </w:rPr>
  </w:style>
  <w:style w:default="1" w:styleId="Style_4_ch" w:type="character">
    <w:name w:val="Normal"/>
    <w:link w:val="Style_4"/>
    <w:rPr>
      <w:rFonts w:ascii="Tms Rmn" w:hAnsi="Tms Rmn"/>
    </w:rPr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ConsPlusNormal"/>
    <w:link w:val="Style_13_ch"/>
    <w:rPr>
      <w:sz w:val="28"/>
    </w:rPr>
  </w:style>
  <w:style w:styleId="Style_13_ch" w:type="character">
    <w:name w:val="ConsPlusNormal"/>
    <w:link w:val="Style_13"/>
    <w:rPr>
      <w:sz w:val="28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4_ch" w:type="character">
    <w:name w:val="heading 1"/>
    <w:basedOn w:val="Style_4_ch"/>
    <w:link w:val="Style_14"/>
    <w:rPr>
      <w:rFonts w:ascii="Arial" w:hAnsi="Arial"/>
      <w:b w:val="1"/>
      <w:sz w:val="3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3" w:type="paragraph">
    <w:name w:val="Body Text Indent"/>
    <w:basedOn w:val="Style_4"/>
    <w:link w:val="Style_3_ch"/>
    <w:pPr>
      <w:ind w:firstLine="1080"/>
    </w:pPr>
    <w:rPr>
      <w:rFonts w:ascii="Times New Roman" w:hAnsi="Times New Roman"/>
      <w:sz w:val="24"/>
    </w:rPr>
  </w:style>
  <w:style w:styleId="Style_3_ch" w:type="character">
    <w:name w:val="Body Text Indent"/>
    <w:basedOn w:val="Style_4_ch"/>
    <w:link w:val="Style_3"/>
    <w:rPr>
      <w:rFonts w:ascii="Times New Roman" w:hAnsi="Times New Roman"/>
      <w:sz w:val="24"/>
    </w:rPr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2020-09-23T06:16:13Z</dcterms:modified>
</cp:coreProperties>
</file>