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0"/>
          <w:sz w:val="16"/>
        </w:rPr>
      </w:pPr>
      <w:r>
        <w:drawing>
          <wp:inline>
            <wp:extent cx="473710" cy="51816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473710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</w:p>
    <w:p w14:paraId="03000000">
      <w:pPr>
        <w:pStyle w:val="Style_1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2"/>
        <w:ind w:hanging="567" w:left="0"/>
        <w:jc w:val="center"/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6000000">
      <w:pPr>
        <w:pStyle w:val="Style_3"/>
        <w:ind w:hanging="1152" w:left="0"/>
        <w:jc w:val="center"/>
      </w:pPr>
      <w:r>
        <w:rPr>
          <w:rFonts w:ascii="Times New Roman" w:hAnsi="Times New Roman"/>
        </w:rPr>
        <w:t>ПОСТАНОВЛЕНИЕ</w:t>
      </w:r>
    </w:p>
    <w:p w14:paraId="07000000">
      <w:pPr>
        <w:ind w:hanging="283" w:left="0"/>
        <w:jc w:val="both"/>
      </w:pPr>
      <w:r>
        <w:rPr>
          <w:rFonts w:ascii="Times New Roman" w:hAnsi="Times New Roman"/>
          <w:sz w:val="28"/>
        </w:rPr>
        <w:t xml:space="preserve">  19.08.2020                                             </w:t>
      </w:r>
      <w:r>
        <w:rPr>
          <w:rFonts w:ascii="Times New Roman" w:hAnsi="Times New Roman"/>
          <w:sz w:val="28"/>
        </w:rPr>
        <w:t xml:space="preserve">п. Сандово                                          </w:t>
      </w:r>
      <w:r>
        <w:rPr>
          <w:rFonts w:ascii="Times New Roman" w:hAnsi="Times New Roman"/>
          <w:sz w:val="28"/>
        </w:rPr>
        <w:t>№ 160/1</w:t>
      </w:r>
    </w:p>
    <w:p w14:paraId="08000000">
      <w:pPr>
        <w:spacing w:after="0" w:before="0"/>
        <w:ind/>
        <w:jc w:val="both"/>
        <w:rPr>
          <w:sz w:val="28"/>
        </w:rPr>
      </w:pPr>
    </w:p>
    <w:p w14:paraId="09000000">
      <w:pPr>
        <w:ind/>
        <w:jc w:val="both"/>
        <w:rPr>
          <w:sz w:val="24"/>
        </w:rPr>
      </w:pPr>
    </w:p>
    <w:p w14:paraId="0A000000">
      <w:pPr>
        <w:rPr>
          <w:sz w:val="24"/>
        </w:rPr>
      </w:pPr>
      <w:r>
        <w:rPr>
          <w:rStyle w:val="Style_4_ch"/>
          <w:sz w:val="24"/>
        </w:rPr>
        <w:t xml:space="preserve">Об утверждении </w:t>
      </w:r>
      <w:r>
        <w:rPr>
          <w:rStyle w:val="Style_4_ch"/>
          <w:sz w:val="24"/>
        </w:rPr>
        <w:t>Положени</w:t>
      </w:r>
      <w:r>
        <w:rPr>
          <w:rStyle w:val="Style_4_ch"/>
          <w:sz w:val="24"/>
        </w:rPr>
        <w:t xml:space="preserve">я о порядке </w:t>
      </w:r>
    </w:p>
    <w:p w14:paraId="0B000000">
      <w:pPr>
        <w:rPr>
          <w:sz w:val="24"/>
        </w:rPr>
      </w:pPr>
      <w:r>
        <w:rPr>
          <w:rStyle w:val="Style_4_ch"/>
          <w:sz w:val="24"/>
        </w:rPr>
        <w:t xml:space="preserve">установления особого противопожарного </w:t>
      </w:r>
    </w:p>
    <w:p w14:paraId="0C000000">
      <w:pPr>
        <w:rPr>
          <w:sz w:val="24"/>
        </w:rPr>
      </w:pPr>
      <w:r>
        <w:rPr>
          <w:rStyle w:val="Style_4_ch"/>
          <w:sz w:val="24"/>
        </w:rPr>
        <w:t xml:space="preserve">режима на территории Сандовского </w:t>
      </w:r>
    </w:p>
    <w:p w14:paraId="0D000000">
      <w:pPr>
        <w:rPr>
          <w:sz w:val="24"/>
        </w:rPr>
      </w:pPr>
      <w:r>
        <w:rPr>
          <w:rStyle w:val="Style_4_ch"/>
          <w:sz w:val="24"/>
        </w:rPr>
        <w:t>муниципального округа Тверской области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20" w:left="0" w:right="0"/>
        <w:jc w:val="both"/>
      </w:pPr>
      <w:r>
        <w:rPr>
          <w:sz w:val="24"/>
        </w:rPr>
        <w:t>В соответствии с Федеральными законами: от 06 октября 2003 года №131-ФЗ «Об общих принципа</w:t>
      </w:r>
      <w:r>
        <w:rPr>
          <w:rStyle w:val="Style_4_ch"/>
          <w:sz w:val="24"/>
        </w:rPr>
        <w:t xml:space="preserve">х организации местного самоуправления в Российской Федерации», </w:t>
      </w:r>
      <w:r>
        <w:rPr>
          <w:rStyle w:val="Style_4_ch"/>
          <w:sz w:val="24"/>
        </w:rPr>
        <w:t xml:space="preserve">в соответствии с Лесным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"consultantplus://offline/ref=2E072192104055416DD9E790CA44685B97E0F941A8B94E706C6341A7E1049BA48A5D745667D6507CC162CE6A48B8678BE5EF68D873q4s9M"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кодексом</w:t>
      </w:r>
      <w:r>
        <w:rPr>
          <w:rStyle w:val="Style_4_ch"/>
          <w:sz w:val="24"/>
        </w:rPr>
        <w:fldChar w:fldCharType="end"/>
      </w:r>
      <w:r>
        <w:rPr>
          <w:rStyle w:val="Style_4_ch"/>
          <w:sz w:val="24"/>
        </w:rPr>
        <w:t xml:space="preserve"> Российской Федерации, Федеральным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"consultantplus://offline/ref=2E072192104055416DD9E790CA44685B97E1F040AABB4E706C6341A7E1049BA48A5D745360DE5928932DCF360DEF748BE6EF6BD96F4B69F6q3s6M"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законом</w:t>
      </w:r>
      <w:r>
        <w:rPr>
          <w:rStyle w:val="Style_4_ch"/>
          <w:sz w:val="24"/>
        </w:rPr>
        <w:fldChar w:fldCharType="end"/>
      </w:r>
      <w:r>
        <w:rPr>
          <w:rStyle w:val="Style_4_ch"/>
          <w:sz w:val="24"/>
        </w:rPr>
        <w:t xml:space="preserve"> от 21.12.1994 N 69-ФЗ "О пожарной безопасности",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"consultantplus://offline/ref=2E072192104055416DD9F99DDC28325592EEAF44ACB34122383C1AFAB60D91F3CD122D1124D35A2890279B6242EE28CEB1FC6BDA6F4868EA3423C4q4s7M"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Законом</w:t>
      </w:r>
      <w:r>
        <w:rPr>
          <w:rStyle w:val="Style_4_ch"/>
          <w:sz w:val="24"/>
        </w:rPr>
        <w:fldChar w:fldCharType="end"/>
      </w:r>
      <w:r>
        <w:rPr>
          <w:rStyle w:val="Style_4_ch"/>
          <w:sz w:val="24"/>
        </w:rPr>
        <w:t xml:space="preserve"> Тверской области от 15.11.2005 N 137-ЗО "О пожарной безопасности в Тверской области", Постановлением Правительства Тверской области </w:t>
      </w:r>
      <w:r>
        <w:rPr>
          <w:rStyle w:val="Style_4_ch"/>
          <w:sz w:val="24"/>
        </w:rPr>
        <w:t>от 07.07.2020 N 300-</w:t>
      </w:r>
      <w:r>
        <w:rPr>
          <w:rStyle w:val="Style_4_ch"/>
          <w:sz w:val="24"/>
        </w:rPr>
        <w:t>пп "</w:t>
      </w:r>
      <w:r>
        <w:rPr>
          <w:rStyle w:val="Style_4_ch"/>
          <w:sz w:val="24"/>
        </w:rPr>
        <w:t xml:space="preserve">Об утверждении </w:t>
      </w:r>
      <w:r>
        <w:rPr>
          <w:rStyle w:val="Style_4_ch"/>
          <w:sz w:val="24"/>
        </w:rPr>
        <w:t>Положени</w:t>
      </w:r>
      <w:r>
        <w:rPr>
          <w:rStyle w:val="Style_4_ch"/>
          <w:sz w:val="24"/>
        </w:rPr>
        <w:t xml:space="preserve">я о порядке </w:t>
      </w:r>
      <w:r>
        <w:rPr>
          <w:rStyle w:val="Style_4_ch"/>
          <w:sz w:val="24"/>
        </w:rPr>
        <w:t xml:space="preserve">установления особого противопожарного </w:t>
      </w:r>
      <w:r>
        <w:rPr>
          <w:rStyle w:val="Style_4_ch"/>
          <w:sz w:val="24"/>
        </w:rPr>
        <w:t xml:space="preserve">режима на территории </w:t>
      </w:r>
      <w:r>
        <w:rPr>
          <w:rStyle w:val="Style_4_ch"/>
          <w:sz w:val="24"/>
        </w:rPr>
        <w:t>Тверской области или ее части"</w:t>
      </w:r>
      <w:r>
        <w:rPr>
          <w:rStyle w:val="Style_4_ch"/>
          <w:sz w:val="24"/>
        </w:rPr>
        <w:t xml:space="preserve"> и в целях принятия дополнительных мер в случае повышения пожарной опасности </w:t>
      </w:r>
      <w:r>
        <w:rPr>
          <w:rStyle w:val="Style_4_ch"/>
          <w:sz w:val="24"/>
        </w:rPr>
        <w:t>администрация Сандовского района</w:t>
      </w:r>
    </w:p>
    <w:p w14:paraId="10000000">
      <w:pPr>
        <w:widowControl w:val="1"/>
        <w:ind w:firstLine="0" w:left="60" w:right="0"/>
        <w:jc w:val="center"/>
      </w:pPr>
      <w:r>
        <w:rPr>
          <w:sz w:val="24"/>
        </w:rPr>
        <w:t>ПОСТАНОВЛ</w:t>
      </w:r>
      <w:r>
        <w:rPr>
          <w:sz w:val="24"/>
        </w:rPr>
        <w:t>Я</w:t>
      </w:r>
      <w:r>
        <w:rPr>
          <w:sz w:val="24"/>
        </w:rPr>
        <w:t>ЕТ</w:t>
      </w:r>
      <w:r>
        <w:rPr>
          <w:sz w:val="24"/>
        </w:rPr>
        <w:t>:</w:t>
      </w:r>
    </w:p>
    <w:p w14:paraId="11000000">
      <w:pPr>
        <w:widowControl w:val="1"/>
        <w:ind w:firstLine="0" w:left="60" w:right="0"/>
        <w:jc w:val="center"/>
        <w:rPr>
          <w:sz w:val="24"/>
        </w:rPr>
      </w:pPr>
    </w:p>
    <w:p w14:paraId="12000000">
      <w:pPr>
        <w:widowControl w:val="1"/>
        <w:ind w:firstLine="0" w:left="60" w:right="0"/>
        <w:jc w:val="both"/>
      </w:pPr>
      <w:r>
        <w:rPr>
          <w:sz w:val="24"/>
        </w:rPr>
        <w:t>1</w:t>
      </w:r>
      <w:r>
        <w:rPr>
          <w:rStyle w:val="Style_5_ch"/>
          <w:sz w:val="24"/>
        </w:rPr>
        <w:t xml:space="preserve">. </w:t>
      </w:r>
      <w:r>
        <w:rPr>
          <w:rStyle w:val="Style_5_ch"/>
          <w:sz w:val="24"/>
        </w:rPr>
        <w:t xml:space="preserve">Утвердить </w:t>
      </w:r>
      <w:r>
        <w:rPr>
          <w:rStyle w:val="Style_5_ch"/>
          <w:sz w:val="24"/>
        </w:rPr>
        <w:t>Положение</w:t>
      </w:r>
      <w:r>
        <w:rPr>
          <w:rStyle w:val="Style_5_ch"/>
          <w:sz w:val="24"/>
        </w:rPr>
        <w:t xml:space="preserve"> о порядке установления особого противопожарного режима на территории </w:t>
      </w:r>
      <w:r>
        <w:rPr>
          <w:rStyle w:val="Style_4_ch"/>
          <w:sz w:val="24"/>
        </w:rPr>
        <w:t xml:space="preserve">Сандовского </w:t>
      </w:r>
      <w:r>
        <w:rPr>
          <w:rStyle w:val="Style_4_ch"/>
          <w:sz w:val="24"/>
        </w:rPr>
        <w:t>муниципального округа Тверской области</w:t>
      </w:r>
      <w:r>
        <w:rPr>
          <w:rStyle w:val="Style_5_ch"/>
          <w:sz w:val="24"/>
        </w:rPr>
        <w:t xml:space="preserve"> (прилагается).</w:t>
      </w:r>
    </w:p>
    <w:p w14:paraId="13000000">
      <w:pPr>
        <w:widowControl w:val="1"/>
        <w:ind w:firstLine="0" w:left="60" w:right="0"/>
        <w:jc w:val="both"/>
      </w:pPr>
    </w:p>
    <w:p w14:paraId="14000000">
      <w:pPr>
        <w:pStyle w:val="Style_5"/>
        <w:ind/>
        <w:jc w:val="both"/>
      </w:pPr>
      <w:r>
        <w:rPr>
          <w:sz w:val="24"/>
        </w:rPr>
        <w:t>2. Настоящее постановление вступает в силу со дня его подписания и  подлежит   размещению на официальном сайте администрации Сандовского района Тверской области.</w:t>
      </w:r>
    </w:p>
    <w:p w14:paraId="15000000">
      <w:pPr>
        <w:pStyle w:val="Style_5"/>
        <w:ind/>
        <w:jc w:val="both"/>
      </w:pPr>
    </w:p>
    <w:p w14:paraId="16000000">
      <w:pPr>
        <w:pStyle w:val="Style_5"/>
        <w:ind/>
        <w:jc w:val="both"/>
      </w:pPr>
      <w:r>
        <w:rPr>
          <w:sz w:val="24"/>
        </w:rPr>
        <w:t>3. Контроль за исполнением настоящего постановления возложить на заместителя Главы администрации Сандовского района Фумина Е.А.</w:t>
      </w:r>
    </w:p>
    <w:p w14:paraId="17000000">
      <w:pPr>
        <w:pStyle w:val="Style_5"/>
        <w:ind/>
        <w:jc w:val="both"/>
        <w:rPr>
          <w:sz w:val="24"/>
        </w:rPr>
      </w:pPr>
    </w:p>
    <w:p w14:paraId="18000000">
      <w:pPr>
        <w:pStyle w:val="Style_5"/>
        <w:ind/>
        <w:jc w:val="both"/>
        <w:rPr>
          <w:sz w:val="24"/>
        </w:rPr>
      </w:pPr>
    </w:p>
    <w:p w14:paraId="19000000">
      <w:pPr>
        <w:pStyle w:val="Style_5"/>
        <w:ind/>
        <w:jc w:val="both"/>
        <w:rPr>
          <w:sz w:val="24"/>
        </w:rPr>
      </w:pPr>
    </w:p>
    <w:p w14:paraId="1A000000">
      <w:pPr>
        <w:ind/>
        <w:jc w:val="left"/>
      </w:pPr>
    </w:p>
    <w:p w14:paraId="1B000000">
      <w:pPr>
        <w:ind/>
        <w:jc w:val="left"/>
        <w:rPr>
          <w:sz w:val="24"/>
        </w:rPr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Глава  Сандовского района                                                                                         О.Н.Грязнов  </w:t>
      </w:r>
    </w:p>
    <w:p w14:paraId="1C000000">
      <w:pPr>
        <w:ind/>
        <w:jc w:val="left"/>
      </w:pPr>
    </w:p>
    <w:p w14:paraId="1D000000">
      <w:pPr>
        <w:ind/>
        <w:jc w:val="left"/>
      </w:pPr>
    </w:p>
    <w:p w14:paraId="1E000000">
      <w:pPr>
        <w:ind/>
        <w:jc w:val="left"/>
      </w:pPr>
    </w:p>
    <w:p w14:paraId="1F000000">
      <w:pPr>
        <w:ind/>
        <w:jc w:val="left"/>
      </w:pPr>
    </w:p>
    <w:p w14:paraId="20000000">
      <w:pPr>
        <w:ind/>
        <w:jc w:val="left"/>
      </w:pPr>
    </w:p>
    <w:p w14:paraId="21000000">
      <w:pPr>
        <w:ind/>
        <w:jc w:val="left"/>
      </w:pPr>
    </w:p>
    <w:p w14:paraId="22000000">
      <w:pPr>
        <w:ind/>
        <w:jc w:val="left"/>
      </w:pPr>
    </w:p>
    <w:p w14:paraId="23000000">
      <w:pPr>
        <w:ind/>
        <w:jc w:val="left"/>
      </w:pPr>
    </w:p>
    <w:p w14:paraId="24000000">
      <w:pPr>
        <w:ind/>
        <w:jc w:val="left"/>
      </w:pPr>
    </w:p>
    <w:p w14:paraId="25000000">
      <w:pPr>
        <w:ind/>
        <w:jc w:val="left"/>
      </w:pPr>
    </w:p>
    <w:p w14:paraId="26000000">
      <w:pPr>
        <w:widowControl w:val="0"/>
        <w:ind/>
        <w:jc w:val="right"/>
        <w:outlineLvl w:val="0"/>
        <w:rPr>
          <w:sz w:val="24"/>
        </w:rPr>
      </w:pPr>
      <w:r>
        <w:rPr>
          <w:sz w:val="24"/>
        </w:rPr>
        <w:t>Приложение</w:t>
      </w:r>
    </w:p>
    <w:p w14:paraId="27000000">
      <w:pPr>
        <w:widowControl w:val="0"/>
        <w:ind/>
        <w:jc w:val="right"/>
        <w:rPr>
          <w:sz w:val="24"/>
        </w:rPr>
      </w:pPr>
      <w:r>
        <w:rPr>
          <w:sz w:val="24"/>
        </w:rPr>
        <w:t xml:space="preserve">к постановлению </w:t>
      </w:r>
      <w:r>
        <w:rPr>
          <w:sz w:val="24"/>
        </w:rPr>
        <w:t>администрации</w:t>
      </w:r>
    </w:p>
    <w:p w14:paraId="28000000">
      <w:pPr>
        <w:widowControl w:val="0"/>
        <w:ind/>
        <w:jc w:val="right"/>
        <w:rPr>
          <w:sz w:val="24"/>
        </w:rPr>
      </w:pPr>
      <w:r>
        <w:rPr>
          <w:sz w:val="24"/>
        </w:rPr>
        <w:t xml:space="preserve">Сандовского района </w:t>
      </w:r>
      <w:r>
        <w:rPr>
          <w:sz w:val="24"/>
        </w:rPr>
        <w:t>от 19.08.2020 г. № 160/1</w:t>
      </w:r>
    </w:p>
    <w:p w14:paraId="29000000">
      <w:pPr>
        <w:widowControl w:val="0"/>
        <w:ind/>
        <w:jc w:val="right"/>
        <w:rPr>
          <w:sz w:val="24"/>
        </w:rPr>
      </w:pPr>
    </w:p>
    <w:p w14:paraId="2A000000">
      <w:pPr>
        <w:widowControl w:val="0"/>
        <w:ind/>
        <w:jc w:val="both"/>
        <w:rPr>
          <w:sz w:val="24"/>
        </w:rPr>
      </w:pPr>
    </w:p>
    <w:p w14:paraId="2B000000">
      <w:pPr>
        <w:widowControl w:val="0"/>
        <w:ind/>
        <w:jc w:val="center"/>
        <w:rPr>
          <w:sz w:val="24"/>
        </w:rPr>
      </w:pPr>
      <w:r>
        <w:rPr>
          <w:sz w:val="24"/>
        </w:rPr>
        <w:t>ПОЛОЖЕНИЕ</w:t>
      </w:r>
    </w:p>
    <w:p w14:paraId="2C000000">
      <w:pPr>
        <w:widowControl w:val="0"/>
        <w:ind/>
        <w:jc w:val="center"/>
        <w:rPr>
          <w:sz w:val="24"/>
        </w:rPr>
      </w:pPr>
      <w:r>
        <w:rPr>
          <w:rStyle w:val="Style_5_ch"/>
          <w:sz w:val="24"/>
        </w:rPr>
        <w:t xml:space="preserve">о порядке установления особого противопожарного режима на территории </w:t>
      </w:r>
    </w:p>
    <w:p w14:paraId="2D000000">
      <w:pPr>
        <w:widowControl w:val="0"/>
        <w:ind/>
        <w:jc w:val="center"/>
        <w:rPr>
          <w:sz w:val="24"/>
        </w:rPr>
      </w:pPr>
      <w:r>
        <w:rPr>
          <w:rStyle w:val="Style_4_ch"/>
          <w:sz w:val="24"/>
        </w:rPr>
        <w:t xml:space="preserve">Сандовского </w:t>
      </w:r>
      <w:r>
        <w:rPr>
          <w:rStyle w:val="Style_4_ch"/>
          <w:sz w:val="24"/>
        </w:rPr>
        <w:t>муниципального округа Тверской области</w:t>
      </w:r>
    </w:p>
    <w:p w14:paraId="2E000000">
      <w:pPr>
        <w:widowControl w:val="0"/>
        <w:ind/>
        <w:jc w:val="both"/>
        <w:rPr>
          <w:sz w:val="24"/>
        </w:rPr>
      </w:pPr>
    </w:p>
    <w:p w14:paraId="2F000000">
      <w:pPr>
        <w:widowControl w:val="0"/>
        <w:ind w:firstLine="540"/>
        <w:jc w:val="both"/>
        <w:rPr>
          <w:sz w:val="24"/>
        </w:rPr>
      </w:pPr>
      <w:r>
        <w:rPr>
          <w:rStyle w:val="Style_4_ch"/>
          <w:sz w:val="24"/>
        </w:rPr>
        <w:t xml:space="preserve">1. Настоящее Положение разработано в соответствии с Лесным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"consultantplus://offline/ref=2E072192104055416DD9E790CA44685B97E0F941A8B94E706C6341A7E1049BA48A5D745667D6507CC162CE6A48B8678BE5EF68D873q4s9M"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кодексом</w:t>
      </w:r>
      <w:r>
        <w:rPr>
          <w:rStyle w:val="Style_4_ch"/>
          <w:sz w:val="24"/>
        </w:rPr>
        <w:fldChar w:fldCharType="end"/>
      </w:r>
      <w:r>
        <w:rPr>
          <w:rStyle w:val="Style_4_ch"/>
          <w:sz w:val="24"/>
        </w:rPr>
        <w:t xml:space="preserve"> Российской Федерации, Федеральным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"consultantplus://offline/ref=2E072192104055416DD9E790CA44685B97E1F040AABB4E706C6341A7E1049BA48A5D745360DE5928932DCF360DEF748BE6EF6BD96F4B69F6q3s6M"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законом</w:t>
      </w:r>
      <w:r>
        <w:rPr>
          <w:rStyle w:val="Style_4_ch"/>
          <w:sz w:val="24"/>
        </w:rPr>
        <w:fldChar w:fldCharType="end"/>
      </w:r>
      <w:r>
        <w:rPr>
          <w:rStyle w:val="Style_4_ch"/>
          <w:sz w:val="24"/>
        </w:rPr>
        <w:t xml:space="preserve"> от 21.12.1994 N 69-ФЗ "О пожарной безопасности",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"consultantplus://offline/ref=2E072192104055416DD9F99DDC28325592EEAF44ACB34122383C1AFAB60D91F3CD122D1124D35A2890279B6242EE28CEB1FC6BDA6F4868EA3423C4q4s7M"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законом</w:t>
      </w:r>
      <w:r>
        <w:rPr>
          <w:rStyle w:val="Style_4_ch"/>
          <w:sz w:val="24"/>
        </w:rPr>
        <w:fldChar w:fldCharType="end"/>
      </w:r>
      <w:r>
        <w:rPr>
          <w:rStyle w:val="Style_4_ch"/>
          <w:sz w:val="24"/>
        </w:rPr>
        <w:t xml:space="preserve"> Тверской области от 15.11.2005 N 137-ЗО "О пожарн</w:t>
      </w:r>
      <w:r>
        <w:rPr>
          <w:sz w:val="24"/>
        </w:rPr>
        <w:t xml:space="preserve">ой безопасности в Тверской области", </w:t>
      </w:r>
      <w:r>
        <w:rPr>
          <w:rStyle w:val="Style_4_ch"/>
          <w:sz w:val="24"/>
        </w:rPr>
        <w:t xml:space="preserve">Постановлением Правительства Тверской области </w:t>
      </w:r>
      <w:r>
        <w:rPr>
          <w:rStyle w:val="Style_4_ch"/>
          <w:sz w:val="24"/>
        </w:rPr>
        <w:t>от 07.07.2020 N 300-</w:t>
      </w:r>
      <w:r>
        <w:rPr>
          <w:rStyle w:val="Style_4_ch"/>
          <w:sz w:val="24"/>
        </w:rPr>
        <w:t>пп "</w:t>
      </w:r>
      <w:r>
        <w:rPr>
          <w:rStyle w:val="Style_4_ch"/>
          <w:sz w:val="24"/>
        </w:rPr>
        <w:t xml:space="preserve">Об утверждении </w:t>
      </w:r>
      <w:r>
        <w:rPr>
          <w:rStyle w:val="Style_4_ch"/>
          <w:sz w:val="24"/>
        </w:rPr>
        <w:t>Положени</w:t>
      </w:r>
      <w:r>
        <w:rPr>
          <w:rStyle w:val="Style_4_ch"/>
          <w:sz w:val="24"/>
        </w:rPr>
        <w:t xml:space="preserve">я о порядке </w:t>
      </w:r>
      <w:r>
        <w:rPr>
          <w:rStyle w:val="Style_4_ch"/>
          <w:sz w:val="24"/>
        </w:rPr>
        <w:t xml:space="preserve">установления особого противопожарного </w:t>
      </w:r>
      <w:r>
        <w:rPr>
          <w:rStyle w:val="Style_4_ch"/>
          <w:sz w:val="24"/>
        </w:rPr>
        <w:t xml:space="preserve">режима на территории </w:t>
      </w:r>
      <w:r>
        <w:rPr>
          <w:rStyle w:val="Style_4_ch"/>
          <w:sz w:val="24"/>
        </w:rPr>
        <w:t>Тверской области или ее части"</w:t>
      </w:r>
      <w:r>
        <w:rPr>
          <w:sz w:val="24"/>
        </w:rPr>
        <w:t xml:space="preserve"> и регулирует вопросы установления особого противопожарного режима на территории </w:t>
      </w:r>
      <w:r>
        <w:rPr>
          <w:rStyle w:val="Style_4_ch"/>
          <w:sz w:val="24"/>
        </w:rPr>
        <w:t xml:space="preserve">Сандовского </w:t>
      </w:r>
      <w:r>
        <w:rPr>
          <w:rStyle w:val="Style_4_ch"/>
          <w:sz w:val="24"/>
        </w:rPr>
        <w:t xml:space="preserve">муниципального округа </w:t>
      </w:r>
      <w:r>
        <w:rPr>
          <w:sz w:val="24"/>
        </w:rPr>
        <w:t>Тверской области.</w:t>
      </w:r>
    </w:p>
    <w:p w14:paraId="30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>2. Понятия и термины, применяемые в настоящем Положении, используются в значениях, определенных законодательством в сфере пожарной безопасности и законодательством, регулирующим лесные отношения.</w:t>
      </w:r>
    </w:p>
    <w:p w14:paraId="31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 xml:space="preserve">3. В случае повышения пожарной опасности на территории </w:t>
      </w:r>
      <w:r>
        <w:rPr>
          <w:rStyle w:val="Style_4_ch"/>
          <w:sz w:val="24"/>
        </w:rPr>
        <w:t xml:space="preserve">Сандовского </w:t>
      </w:r>
      <w:r>
        <w:rPr>
          <w:rStyle w:val="Style_4_ch"/>
          <w:sz w:val="24"/>
        </w:rPr>
        <w:t>муниципального округа</w:t>
      </w:r>
      <w:r>
        <w:rPr>
          <w:sz w:val="24"/>
        </w:rPr>
        <w:t xml:space="preserve"> Тверской области с целью организации выполнения и осуществления дополнительных мер пожарной безопасности,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 всех видов, а также тушения крупных природных или техногенных пожаров с активным привлечением всех сил и средств территориальной подсистемы единой государственной системы предупреждения и ликвидации чрезвычайных ситуаций решением Главы Сандовского района Тверской области может устанавливаться особый противопожарный режим.</w:t>
      </w:r>
    </w:p>
    <w:p w14:paraId="32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>4. На период действия особого противопожарного режима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14:paraId="33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>5. Основанием для установления особого противопожарного режима является наличие одного или несколько следующих факторов, существенно влияющих на состояние пожарной обстановки:</w:t>
      </w:r>
    </w:p>
    <w:p w14:paraId="34000000">
      <w:pPr>
        <w:widowControl w:val="0"/>
        <w:numPr>
          <w:numId w:val="1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установление особого противопожарного режима на территории Тверской области;</w:t>
      </w:r>
    </w:p>
    <w:p w14:paraId="35000000">
      <w:pPr>
        <w:widowControl w:val="0"/>
        <w:numPr>
          <w:numId w:val="2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установление IV и V классов пожарной опасности на территории Сандовского муниципального округа или в лесах в зависимости от условий погоды при отсутствии улучшения пожароопасной обстановки в лесах в ближайшие 5 дней по данным прогноза метеорологических (погодных) условий;</w:t>
      </w:r>
    </w:p>
    <w:p w14:paraId="36000000">
      <w:pPr>
        <w:widowControl w:val="0"/>
        <w:numPr>
          <w:numId w:val="3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объявление чрезвычайной ситуации в лесах, возникшей вследствие лесных пожаров;</w:t>
      </w:r>
    </w:p>
    <w:p w14:paraId="37000000">
      <w:pPr>
        <w:widowControl w:val="0"/>
        <w:numPr>
          <w:numId w:val="4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общая площадь действующих природных пожаров в пределах Сандовского муниципального округа превышает 25 гектаров;</w:t>
      </w:r>
    </w:p>
    <w:p w14:paraId="38000000">
      <w:pPr>
        <w:widowControl w:val="0"/>
        <w:numPr>
          <w:numId w:val="5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 xml:space="preserve">наличие в пределах </w:t>
      </w:r>
      <w:r>
        <w:rPr>
          <w:sz w:val="24"/>
        </w:rPr>
        <w:t>Сандовского муниципального округа</w:t>
      </w:r>
      <w:r>
        <w:rPr>
          <w:sz w:val="24"/>
        </w:rPr>
        <w:t xml:space="preserve"> нелокализованных природных пожаров, действующих более 3 суток, или локализованных природных пожаров, действующих более 5 суток;</w:t>
      </w:r>
    </w:p>
    <w:p w14:paraId="39000000">
      <w:pPr>
        <w:widowControl w:val="0"/>
        <w:numPr>
          <w:numId w:val="6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превышение предельно допустимых концентраций вредных веществ (поллютантов) в атмосферном воздухе, образовавшихся вследствие природных пожаров, в 2 и более раза;</w:t>
      </w:r>
    </w:p>
    <w:p w14:paraId="3A000000">
      <w:pPr>
        <w:widowControl w:val="0"/>
        <w:numPr>
          <w:numId w:val="7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аварии на потенциально опасных (пожаро- и взрывоопасных) объектах с угрозой возгорания, последствия которых способны оказать негативное влияние на жизнь и здоровье граждан;</w:t>
      </w:r>
    </w:p>
    <w:p w14:paraId="3B000000">
      <w:pPr>
        <w:widowControl w:val="0"/>
        <w:numPr>
          <w:numId w:val="8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осложнение оперативной обстановки в связи с увеличением количества пожаров или случаев гибели на пожарах людей в жилом секторе;</w:t>
      </w:r>
    </w:p>
    <w:p w14:paraId="3C000000">
      <w:pPr>
        <w:widowControl w:val="0"/>
        <w:numPr>
          <w:numId w:val="9"/>
        </w:numPr>
        <w:spacing w:before="0"/>
        <w:ind w:hanging="283" w:left="283"/>
        <w:jc w:val="both"/>
        <w:rPr>
          <w:sz w:val="24"/>
        </w:rPr>
      </w:pPr>
      <w:r>
        <w:rPr>
          <w:sz w:val="24"/>
        </w:rPr>
        <w:t>наличие сильного ветра с максимальной скоростью от 15 метров в секунду и более.</w:t>
      </w:r>
    </w:p>
    <w:p w14:paraId="3D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 xml:space="preserve">6. Комиссия по предупреждению и ликвидации чрезвычайных ситуаций и обеспечению пожарной безопасности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 xml:space="preserve">Тверской области при наличии соответствующих оснований готовит предложения о необходимости введения особого противопожарного режима, в соответствии с которыми осуществляется подготовка проекта правового акта об установлении особого противопожарного режима на территории </w:t>
      </w:r>
      <w:r>
        <w:rPr>
          <w:sz w:val="24"/>
        </w:rPr>
        <w:t>Сандовского муниципального округа</w:t>
      </w:r>
      <w:r>
        <w:rPr>
          <w:sz w:val="24"/>
        </w:rPr>
        <w:t xml:space="preserve"> Тверской области, регламентирующего проведение необходимых мероприятий по стабилизации пожарной обстановки на соответствующей территории, который включает:</w:t>
      </w:r>
    </w:p>
    <w:p w14:paraId="3E000000">
      <w:pPr>
        <w:widowControl w:val="0"/>
        <w:numPr>
          <w:numId w:val="10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основания для установления особого противопожарного режима;</w:t>
      </w:r>
    </w:p>
    <w:p w14:paraId="3F000000">
      <w:pPr>
        <w:widowControl w:val="0"/>
        <w:numPr>
          <w:numId w:val="10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срок установления особого противопожарного режима;</w:t>
      </w:r>
    </w:p>
    <w:p w14:paraId="40000000">
      <w:pPr>
        <w:widowControl w:val="0"/>
        <w:numPr>
          <w:numId w:val="10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перечень дополнительных требований пожарной безопасности, устанавливаемых на период действия особого противопожарного режима;</w:t>
      </w:r>
    </w:p>
    <w:p w14:paraId="41000000">
      <w:pPr>
        <w:widowControl w:val="0"/>
        <w:numPr>
          <w:numId w:val="10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порядок реализации комплекса мероприятий, направленных на стабилизацию оперативной обстановки с пожарами и последствий от них, а также проведения профилактических мероприятий при отсутствии пожаров;</w:t>
      </w:r>
    </w:p>
    <w:p w14:paraId="42000000">
      <w:pPr>
        <w:widowControl w:val="0"/>
        <w:numPr>
          <w:numId w:val="10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особенности организации службы подразделений всех видов пожарной охраны и вопросы участия территориальных органов федеральных органов исполнительной власти (по согласованию) в мероприятиях, предусмотренных при установлении особого противопожарного режима;</w:t>
      </w:r>
    </w:p>
    <w:p w14:paraId="43000000">
      <w:pPr>
        <w:widowControl w:val="0"/>
        <w:numPr>
          <w:numId w:val="10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организацию контроля за проводимыми мероприятиями.</w:t>
      </w:r>
    </w:p>
    <w:p w14:paraId="44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 xml:space="preserve">7. В зависимости от складывающейся обстановки при установлении особого противопожарного режима правовым актом может предусматриваться установление следующих дополнительных требований и мер пожарной безопасности на территории </w:t>
      </w:r>
      <w:r>
        <w:rPr>
          <w:sz w:val="24"/>
        </w:rPr>
        <w:t>Сандовского муниципального округа</w:t>
      </w:r>
      <w:r>
        <w:rPr>
          <w:sz w:val="24"/>
        </w:rPr>
        <w:t>:</w:t>
      </w:r>
    </w:p>
    <w:p w14:paraId="45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осуществление передачи информационных сообщений об установлении особого противопожарного режима через средства массовой информации, в том числе с использованием автоматизированной системы централизованного оповещения населения;</w:t>
      </w:r>
      <w:r>
        <w:rPr>
          <w:sz w:val="24"/>
        </w:rPr>
        <w:t xml:space="preserve"> </w:t>
      </w:r>
    </w:p>
    <w:p w14:paraId="46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организация дежурства граждан и работников предприятий, функционирующих на соответствующей территории (в населенном пункте), в целях оперативного наращивания группировки сил для борьбы с пожарами;</w:t>
      </w:r>
    </w:p>
    <w:p w14:paraId="47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подготовка для возможного использования в целях локализации и тушения пожаров имеющейся на предприятиях, функционирующих на соответствующей территории (в населенном пункте), техники для перевозки воды и землеустроительных работ;</w:t>
      </w:r>
    </w:p>
    <w:p w14:paraId="48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пожаротушения, в том числе с целью оперативного реагирования при возникновении пожаров вне границ населенных пунктов;</w:t>
      </w:r>
    </w:p>
    <w:p w14:paraId="49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установка в сельских населенных пунктах у каждого жилого строения емкости с водой;</w:t>
      </w:r>
    </w:p>
    <w:p w14:paraId="4A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проведение разъяснительной работы с гражданами о необходимости соблюдения мер пожарной безопасности и действиях в случае возникновения пожара через средства массовой информации, а также посредством обхода жилых квартир и домов;</w:t>
      </w:r>
    </w:p>
    <w:p w14:paraId="4B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в условиях устойчивой сухой, жаркой и ветреной погоды или при получении штормового предупреждения в сельских населенных пунктах и предприятиях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запрещение разведения костров, проведения палов сухой растительности и т.д.;</w:t>
      </w:r>
    </w:p>
    <w:p w14:paraId="4C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ограждение периметров территорий детских оздоровительных лагерей защитной минерализованной полосой шириной не менее 6 метров;</w:t>
      </w:r>
    </w:p>
    <w:p w14:paraId="4D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в условиях устойчивой сухой, жаркой и ветреной погоды или при получении штормового предупреждения для исключения возможности распространения ландшафтных пожаров на населенные пункты устройство защитных противопожарных полос шириной не менее 10 метров с наиболее пожароопасных направлений к населенным пунктам, а также проведение дополнительных работ по удалению сухой растительности с территорий;</w:t>
      </w:r>
    </w:p>
    <w:p w14:paraId="4E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при опасности возникновения лесных пожаров ограничение передвижения по нелесным землям автомобильного транспорта;</w:t>
      </w:r>
    </w:p>
    <w:p w14:paraId="4F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ограничение пребывания граждан в лесах и въезда в них транспортных средств, кроме лиц, осуществляющих определенные виды работ в целях обеспечения пожарной безопасности в лесах;</w:t>
      </w:r>
    </w:p>
    <w:p w14:paraId="50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запрет на посещение гражданами лесов;</w:t>
      </w:r>
    </w:p>
    <w:p w14:paraId="51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 xml:space="preserve">ограничение или запрет любительской и спортивной охоты в охотничьих угодьях на территории </w:t>
      </w:r>
      <w:r>
        <w:rPr>
          <w:sz w:val="24"/>
        </w:rPr>
        <w:t>Сандовского муниципального округа</w:t>
      </w:r>
      <w:r>
        <w:rPr>
          <w:sz w:val="24"/>
        </w:rPr>
        <w:t xml:space="preserve"> Тверской области;</w:t>
      </w:r>
    </w:p>
    <w:p w14:paraId="52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обеспечение безвозмездного использования общественного транспорта для экстренной эвакуации населения;</w:t>
      </w:r>
    </w:p>
    <w:p w14:paraId="53000000">
      <w:pPr>
        <w:widowControl w:val="0"/>
        <w:numPr>
          <w:numId w:val="11"/>
        </w:numPr>
        <w:spacing w:before="0"/>
        <w:ind w:firstLine="142" w:left="0"/>
        <w:jc w:val="both"/>
        <w:rPr>
          <w:sz w:val="24"/>
        </w:rPr>
      </w:pPr>
      <w:r>
        <w:rPr>
          <w:sz w:val="24"/>
        </w:rPr>
        <w:t>иных мер в рамках предоставленных полномочий в соответствии с законодательством.</w:t>
      </w:r>
    </w:p>
    <w:p w14:paraId="54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>8. Финансирование мероприятий особого противопожарного режима осуществляется в установленном законодательством порядке.</w:t>
      </w:r>
    </w:p>
    <w:p w14:paraId="55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 xml:space="preserve">9. Контроль за осуществлением мероприятий в период особого противопожарного режима осуществляет Комиссия по предупреждению и ликвидации чрезвычайных ситуаций и обеспечению пожарной безопасности, исполнительные органы государственной власти в пределах компетенции, соответствующие органы управления (структурные подразделения)  местного самоуправления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>Тверской области.</w:t>
      </w:r>
    </w:p>
    <w:p w14:paraId="56000000">
      <w:pPr>
        <w:widowControl w:val="0"/>
        <w:spacing w:before="220"/>
        <w:ind w:firstLine="540"/>
        <w:jc w:val="both"/>
        <w:rPr>
          <w:sz w:val="24"/>
        </w:rPr>
      </w:pPr>
      <w:r>
        <w:rPr>
          <w:sz w:val="24"/>
        </w:rPr>
        <w:t xml:space="preserve">10. По итогам принятых мер по стабилизации пожарной обстановки на соответствующей территории, а также в случае стабилизации обстановки с пожарами Комиссия по предупреждению и ликвидации чрезвычайных ситуаций и обеспечению пожарной безопасности  готовит предложения об отмене особого противопожарного режима, в соответствии с которыми осуществляется подготовка проекта муниципального правового акта, регламентирующего отмену особого противопожарного режима на территории </w:t>
      </w:r>
      <w:r>
        <w:rPr>
          <w:sz w:val="24"/>
        </w:rPr>
        <w:t xml:space="preserve">Сандовского муниципального округа </w:t>
      </w:r>
      <w:r>
        <w:rPr>
          <w:sz w:val="24"/>
        </w:rPr>
        <w:t>Тверской области</w:t>
      </w:r>
      <w:r>
        <w:rPr>
          <w:sz w:val="24"/>
        </w:rPr>
        <w:t>.</w:t>
      </w:r>
    </w:p>
    <w:p w14:paraId="57000000">
      <w:pPr>
        <w:widowControl w:val="0"/>
        <w:ind/>
        <w:jc w:val="both"/>
      </w:pPr>
    </w:p>
    <w:p w14:paraId="58000000">
      <w:pPr>
        <w:widowControl w:val="0"/>
        <w:ind/>
        <w:jc w:val="both"/>
      </w:pPr>
    </w:p>
    <w:p w14:paraId="59000000">
      <w:pPr>
        <w:widowControl w:val="0"/>
        <w:spacing w:after="100" w:before="100"/>
        <w:ind/>
        <w:jc w:val="both"/>
        <w:rPr>
          <w:sz w:val="2"/>
        </w:rPr>
      </w:pPr>
    </w:p>
    <w:p w14:paraId="5A000000"/>
    <w:p w14:paraId="5B000000">
      <w:pPr>
        <w:ind/>
        <w:jc w:val="left"/>
      </w:pPr>
      <w:r>
        <w:t>Управляющая делами</w:t>
      </w:r>
    </w:p>
    <w:p w14:paraId="5C000000">
      <w:pPr>
        <w:ind/>
        <w:jc w:val="left"/>
      </w:pPr>
      <w:r>
        <w:t>администрации Сандовского района                                   Г.И.Горохова</w:t>
      </w:r>
    </w:p>
    <w:sectPr>
      <w:pgSz w:h="16848" w:w="11908"/>
      <w:pgMar w:bottom="397" w:footer="708" w:header="708" w:left="1157" w:right="777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decimal"/>
      <w:pStyle w:val="Style_36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72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2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3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8"/>
    </w:rPr>
  </w:style>
  <w:style w:styleId="Style_6" w:type="paragraph">
    <w:name w:val="WW-Absatz-Standardschriftart111"/>
    <w:link w:val="Style_6_ch"/>
  </w:style>
  <w:style w:styleId="Style_6_ch" w:type="character">
    <w:name w:val="WW-Absatz-Standardschriftart111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8Num1z4"/>
    <w:link w:val="Style_9_ch"/>
  </w:style>
  <w:style w:styleId="Style_9_ch" w:type="character">
    <w:name w:val="WW8Num1z4"/>
    <w:link w:val="Style_9"/>
  </w:style>
  <w:style w:styleId="Style_10" w:type="paragraph">
    <w:name w:val="WW8Num1z3"/>
    <w:link w:val="Style_10_ch"/>
  </w:style>
  <w:style w:styleId="Style_10_ch" w:type="character">
    <w:name w:val="WW8Num1z3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WW-Absatz-Standardschriftart11111111111"/>
    <w:link w:val="Style_12_ch"/>
  </w:style>
  <w:style w:styleId="Style_12_ch" w:type="character">
    <w:name w:val="WW-Absatz-Standardschriftart11111111111"/>
    <w:link w:val="Style_12"/>
  </w:style>
  <w:style w:styleId="Style_13" w:type="paragraph">
    <w:name w:val="toc 7"/>
    <w:next w:val="Style_4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WW8Num1z8"/>
    <w:link w:val="Style_14_ch"/>
  </w:style>
  <w:style w:styleId="Style_14_ch" w:type="character">
    <w:name w:val="WW8Num1z8"/>
    <w:link w:val="Style_14"/>
  </w:style>
  <w:style w:styleId="Style_15" w:type="paragraph">
    <w:name w:val="WW-Absatz-Standardschriftart1111111111111"/>
    <w:link w:val="Style_15_ch"/>
  </w:style>
  <w:style w:styleId="Style_15_ch" w:type="character">
    <w:name w:val="WW-Absatz-Standardschriftart1111111111111"/>
    <w:link w:val="Style_15"/>
  </w:style>
  <w:style w:styleId="Style_16" w:type="paragraph">
    <w:name w:val="Символ нумерации"/>
    <w:link w:val="Style_16_ch"/>
  </w:style>
  <w:style w:styleId="Style_16_ch" w:type="character">
    <w:name w:val="Символ нумерации"/>
    <w:link w:val="Style_16"/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ind/>
      <w:outlineLvl w:val="2"/>
    </w:pPr>
    <w:rPr>
      <w:sz w:val="28"/>
    </w:rPr>
  </w:style>
  <w:style w:styleId="Style_17_ch" w:type="character">
    <w:name w:val="heading 3"/>
    <w:basedOn w:val="Style_4_ch"/>
    <w:link w:val="Style_17"/>
    <w:rPr>
      <w:sz w:val="28"/>
    </w:rPr>
  </w:style>
  <w:style w:styleId="Style_18" w:type="paragraph">
    <w:name w:val="WW-Absatz-Standardschriftart1111111"/>
    <w:link w:val="Style_18_ch"/>
  </w:style>
  <w:style w:styleId="Style_18_ch" w:type="character">
    <w:name w:val="WW-Absatz-Standardschriftart1111111"/>
    <w:link w:val="Style_18"/>
  </w:style>
  <w:style w:styleId="Style_19" w:type="paragraph">
    <w:name w:val="Указатель"/>
    <w:basedOn w:val="Style_4"/>
    <w:link w:val="Style_19_ch"/>
  </w:style>
  <w:style w:styleId="Style_19_ch" w:type="character">
    <w:name w:val="Указатель"/>
    <w:basedOn w:val="Style_4_ch"/>
    <w:link w:val="Style_19"/>
  </w:style>
  <w:style w:styleId="Style_20" w:type="paragraph">
    <w:name w:val="WW-Absatz-Standardschriftart"/>
    <w:link w:val="Style_20_ch"/>
  </w:style>
  <w:style w:styleId="Style_20_ch" w:type="character">
    <w:name w:val="WW-Absatz-Standardschriftart"/>
    <w:link w:val="Style_20"/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Absatz-Standardschriftart"/>
    <w:link w:val="Style_23_ch"/>
  </w:style>
  <w:style w:styleId="Style_23_ch" w:type="character">
    <w:name w:val="Absatz-Standardschriftart"/>
    <w:link w:val="Style_23"/>
  </w:style>
  <w:style w:styleId="Style_24" w:type="paragraph">
    <w:name w:val="WW-Absatz-Standardschriftart11111111111111"/>
    <w:link w:val="Style_24_ch"/>
  </w:style>
  <w:style w:styleId="Style_24_ch" w:type="character">
    <w:name w:val="WW-Absatz-Standardschriftart11111111111111"/>
    <w:link w:val="Style_24"/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Основной шрифт абзаца"/>
    <w:link w:val="Style_26_ch"/>
  </w:style>
  <w:style w:styleId="Style_26_ch" w:type="character">
    <w:name w:val="Основной шрифт абзаца"/>
    <w:link w:val="Style_26"/>
  </w:style>
  <w:style w:styleId="Style_27" w:type="paragraph">
    <w:name w:val="WW8Num2z4"/>
    <w:link w:val="Style_27_ch"/>
  </w:style>
  <w:style w:styleId="Style_27_ch" w:type="character">
    <w:name w:val="WW8Num2z4"/>
    <w:link w:val="Style_27"/>
  </w:style>
  <w:style w:styleId="Style_28" w:type="paragraph">
    <w:name w:val="WW-Absatz-Standardschriftart11"/>
    <w:link w:val="Style_28_ch"/>
  </w:style>
  <w:style w:styleId="Style_28_ch" w:type="character">
    <w:name w:val="WW-Absatz-Standardschriftart11"/>
    <w:link w:val="Style_28"/>
  </w:style>
  <w:style w:styleId="Style_29" w:type="paragraph">
    <w:name w:val="toc 3"/>
    <w:next w:val="Style_4"/>
    <w:link w:val="Style_29_ch"/>
    <w:uiPriority w:val="39"/>
    <w:pPr>
      <w:ind w:firstLine="0" w:left="400"/>
    </w:pPr>
  </w:style>
  <w:style w:styleId="Style_29_ch" w:type="character">
    <w:name w:val="toc 3"/>
    <w:link w:val="Style_29"/>
  </w:style>
  <w:style w:styleId="Style_1" w:type="paragraph">
    <w:name w:val="Заголовок"/>
    <w:basedOn w:val="Style_4"/>
    <w:next w:val="Style_22"/>
    <w:link w:val="Style_1_ch"/>
    <w:pPr>
      <w:ind/>
      <w:jc w:val="center"/>
    </w:pPr>
    <w:rPr>
      <w:b w:val="1"/>
    </w:rPr>
  </w:style>
  <w:style w:styleId="Style_1_ch" w:type="character">
    <w:name w:val="Заголовок"/>
    <w:basedOn w:val="Style_4_ch"/>
    <w:link w:val="Style_1"/>
    <w:rPr>
      <w:b w:val="1"/>
    </w:rPr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5" w:type="paragraph">
    <w:name w:val="Содержимое таблицы"/>
    <w:basedOn w:val="Style_4"/>
    <w:link w:val="Style_5_ch"/>
  </w:style>
  <w:style w:styleId="Style_5_ch" w:type="character">
    <w:name w:val="Содержимое таблицы"/>
    <w:basedOn w:val="Style_4_ch"/>
    <w:link w:val="Style_5"/>
  </w:style>
  <w:style w:styleId="Style_31" w:type="paragraph">
    <w:name w:val="WW-Absatz-Standardschriftart111111111"/>
    <w:link w:val="Style_31_ch"/>
  </w:style>
  <w:style w:styleId="Style_31_ch" w:type="character">
    <w:name w:val="WW-Absatz-Standardschriftart111111111"/>
    <w:link w:val="Style_31"/>
  </w:style>
  <w:style w:styleId="Style_32" w:type="paragraph">
    <w:name w:val="Основной текст с отступом 2"/>
    <w:basedOn w:val="Style_4"/>
    <w:link w:val="Style_32_ch"/>
    <w:pPr>
      <w:ind w:firstLine="1440" w:left="0" w:right="0"/>
      <w:jc w:val="both"/>
    </w:pPr>
    <w:rPr>
      <w:color w:val="000000"/>
      <w:sz w:val="28"/>
    </w:rPr>
  </w:style>
  <w:style w:styleId="Style_32_ch" w:type="character">
    <w:name w:val="Основной текст с отступом 2"/>
    <w:basedOn w:val="Style_4_ch"/>
    <w:link w:val="Style_32"/>
    <w:rPr>
      <w:color w:val="000000"/>
      <w:sz w:val="28"/>
    </w:rPr>
  </w:style>
  <w:style w:styleId="Style_2" w:type="paragraph">
    <w:name w:val="heading 5"/>
    <w:basedOn w:val="Style_4"/>
    <w:next w:val="Style_4"/>
    <w:link w:val="Style_2_ch"/>
    <w:uiPriority w:val="9"/>
    <w:qFormat/>
    <w:pPr>
      <w:keepNext w:val="1"/>
      <w:numPr>
        <w:ilvl w:val="4"/>
        <w:numId w:val="12"/>
      </w:numPr>
      <w:ind/>
      <w:jc w:val="center"/>
      <w:outlineLvl w:val="4"/>
    </w:pPr>
    <w:rPr>
      <w:sz w:val="24"/>
    </w:rPr>
  </w:style>
  <w:style w:styleId="Style_2_ch" w:type="character">
    <w:name w:val="heading 5"/>
    <w:basedOn w:val="Style_4_ch"/>
    <w:link w:val="Style_2"/>
    <w:rPr>
      <w:sz w:val="24"/>
    </w:rPr>
  </w:style>
  <w:style w:styleId="Style_33" w:type="paragraph">
    <w:name w:val="Блочная цитата"/>
    <w:basedOn w:val="Style_4"/>
    <w:link w:val="Style_33_ch"/>
    <w:pPr>
      <w:spacing w:after="283" w:before="0"/>
      <w:ind w:firstLine="0" w:left="567" w:right="567"/>
    </w:pPr>
  </w:style>
  <w:style w:styleId="Style_33_ch" w:type="character">
    <w:name w:val="Блочная цитата"/>
    <w:basedOn w:val="Style_4_ch"/>
    <w:link w:val="Style_33"/>
  </w:style>
  <w:style w:styleId="Style_34" w:type="paragraph">
    <w:name w:val="WW8Num1z1"/>
    <w:link w:val="Style_34_ch"/>
  </w:style>
  <w:style w:styleId="Style_34_ch" w:type="character">
    <w:name w:val="WW8Num1z1"/>
    <w:link w:val="Style_34"/>
  </w:style>
  <w:style w:styleId="Style_35" w:type="paragraph">
    <w:name w:val="WW-Absatz-Standardschriftart111111"/>
    <w:link w:val="Style_35_ch"/>
  </w:style>
  <w:style w:styleId="Style_35_ch" w:type="character">
    <w:name w:val="WW-Absatz-Standardschriftart111111"/>
    <w:link w:val="Style_35"/>
  </w:style>
  <w:style w:styleId="Style_36" w:type="paragraph">
    <w:name w:val="heading 1"/>
    <w:basedOn w:val="Style_1"/>
    <w:next w:val="Style_22"/>
    <w:link w:val="Style_36_ch"/>
    <w:uiPriority w:val="9"/>
    <w:qFormat/>
    <w:pPr>
      <w:numPr>
        <w:ilvl w:val="0"/>
        <w:numId w:val="12"/>
      </w:numPr>
      <w:spacing w:after="120" w:before="240"/>
      <w:ind/>
      <w:outlineLvl w:val="0"/>
    </w:pPr>
    <w:rPr>
      <w:b w:val="1"/>
      <w:sz w:val="36"/>
    </w:rPr>
  </w:style>
  <w:style w:styleId="Style_36_ch" w:type="character">
    <w:name w:val="heading 1"/>
    <w:basedOn w:val="Style_1_ch"/>
    <w:link w:val="Style_36"/>
    <w:rPr>
      <w:b w:val="1"/>
      <w:sz w:val="36"/>
    </w:rPr>
  </w:style>
  <w:style w:styleId="Style_37" w:type="paragraph">
    <w:name w:val="WW8Num2z2"/>
    <w:link w:val="Style_37_ch"/>
  </w:style>
  <w:style w:styleId="Style_37_ch" w:type="character">
    <w:name w:val="WW8Num2z2"/>
    <w:link w:val="Style_37"/>
  </w:style>
  <w:style w:styleId="Style_38" w:type="paragraph">
    <w:name w:val="Q"/>
    <w:link w:val="Style_38_ch"/>
  </w:style>
  <w:style w:styleId="Style_38_ch" w:type="character">
    <w:name w:val="Q"/>
    <w:link w:val="Style_38"/>
  </w:style>
  <w:style w:styleId="Style_39" w:type="paragraph">
    <w:name w:val="WW8Num3z0"/>
    <w:link w:val="Style_39_ch"/>
  </w:style>
  <w:style w:styleId="Style_39_ch" w:type="character">
    <w:name w:val="WW8Num3z0"/>
    <w:link w:val="Style_39"/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/>
      <w:jc w:val="left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4"/>
    <w:link w:val="Style_42_ch"/>
    <w:uiPriority w:val="39"/>
    <w:pPr>
      <w:ind w:firstLine="0" w:left="0"/>
    </w:pPr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WW8Num2z0"/>
    <w:link w:val="Style_43_ch"/>
  </w:style>
  <w:style w:styleId="Style_43_ch" w:type="character">
    <w:name w:val="WW8Num2z0"/>
    <w:link w:val="Style_43"/>
  </w:style>
  <w:style w:styleId="Style_44" w:type="paragraph">
    <w:name w:val="caption"/>
    <w:basedOn w:val="Style_4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4_ch"/>
    <w:link w:val="Style_44"/>
    <w:rPr>
      <w:i w:val="1"/>
      <w:sz w:val="24"/>
    </w:rPr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WW-Absatz-Standardschriftart11111111"/>
    <w:link w:val="Style_46_ch"/>
  </w:style>
  <w:style w:styleId="Style_46_ch" w:type="character">
    <w:name w:val="WW-Absatz-Standardschriftart11111111"/>
    <w:link w:val="Style_46"/>
  </w:style>
  <w:style w:styleId="Style_47" w:type="paragraph">
    <w:name w:val="WW8Num1z6"/>
    <w:link w:val="Style_47_ch"/>
  </w:style>
  <w:style w:styleId="Style_47_ch" w:type="character">
    <w:name w:val="WW8Num1z6"/>
    <w:link w:val="Style_47"/>
  </w:style>
  <w:style w:styleId="Style_48" w:type="paragraph">
    <w:name w:val="toc 9"/>
    <w:next w:val="Style_4"/>
    <w:link w:val="Style_48_ch"/>
    <w:uiPriority w:val="39"/>
    <w:pPr>
      <w:ind w:firstLine="0" w:left="1600"/>
    </w:pPr>
  </w:style>
  <w:style w:styleId="Style_48_ch" w:type="character">
    <w:name w:val="toc 9"/>
    <w:link w:val="Style_48"/>
  </w:style>
  <w:style w:styleId="Style_49" w:type="paragraph">
    <w:name w:val="WW8Num1z2"/>
    <w:link w:val="Style_49_ch"/>
  </w:style>
  <w:style w:styleId="Style_49_ch" w:type="character">
    <w:name w:val="WW8Num1z2"/>
    <w:link w:val="Style_49"/>
  </w:style>
  <w:style w:styleId="Style_50" w:type="paragraph">
    <w:name w:val="WW-Absatz-Standardschriftart1111111111"/>
    <w:link w:val="Style_50_ch"/>
  </w:style>
  <w:style w:styleId="Style_50_ch" w:type="character">
    <w:name w:val="WW-Absatz-Standardschriftart1111111111"/>
    <w:link w:val="Style_50"/>
  </w:style>
  <w:style w:styleId="Style_51" w:type="paragraph">
    <w:name w:val="WW-Absatz-Standardschriftart111111111111"/>
    <w:link w:val="Style_51_ch"/>
  </w:style>
  <w:style w:styleId="Style_51_ch" w:type="character">
    <w:name w:val="WW-Absatz-Standardschriftart111111111111"/>
    <w:link w:val="Style_51"/>
  </w:style>
  <w:style w:styleId="Style_52" w:type="paragraph">
    <w:name w:val="toc 8"/>
    <w:next w:val="Style_4"/>
    <w:link w:val="Style_52_ch"/>
    <w:uiPriority w:val="39"/>
    <w:pPr>
      <w:ind w:firstLine="0" w:left="1400"/>
    </w:pPr>
  </w:style>
  <w:style w:styleId="Style_52_ch" w:type="character">
    <w:name w:val="toc 8"/>
    <w:link w:val="Style_52"/>
  </w:style>
  <w:style w:styleId="Style_53" w:type="paragraph">
    <w:name w:val="WW8Num2z7"/>
    <w:link w:val="Style_53_ch"/>
  </w:style>
  <w:style w:styleId="Style_53_ch" w:type="character">
    <w:name w:val="WW8Num2z7"/>
    <w:link w:val="Style_53"/>
  </w:style>
  <w:style w:styleId="Style_54" w:type="paragraph">
    <w:name w:val="Основной текст 2"/>
    <w:basedOn w:val="Style_4"/>
    <w:link w:val="Style_54_ch"/>
    <w:rPr>
      <w:sz w:val="24"/>
    </w:rPr>
  </w:style>
  <w:style w:styleId="Style_54_ch" w:type="character">
    <w:name w:val="Основной текст 2"/>
    <w:basedOn w:val="Style_4_ch"/>
    <w:link w:val="Style_54"/>
    <w:rPr>
      <w:sz w:val="24"/>
    </w:rPr>
  </w:style>
  <w:style w:styleId="Style_55" w:type="paragraph">
    <w:name w:val="WW-Absatz-Standardschriftart1"/>
    <w:link w:val="Style_55_ch"/>
  </w:style>
  <w:style w:styleId="Style_55_ch" w:type="character">
    <w:name w:val="WW-Absatz-Standardschriftart1"/>
    <w:link w:val="Style_55"/>
  </w:style>
  <w:style w:styleId="Style_56" w:type="paragraph">
    <w:name w:val="toc 5"/>
    <w:next w:val="Style_4"/>
    <w:link w:val="Style_56_ch"/>
    <w:uiPriority w:val="39"/>
    <w:pPr>
      <w:ind w:firstLine="0" w:left="800"/>
    </w:pPr>
  </w:style>
  <w:style w:styleId="Style_56_ch" w:type="character">
    <w:name w:val="toc 5"/>
    <w:link w:val="Style_56"/>
  </w:style>
  <w:style w:styleId="Style_57" w:type="paragraph">
    <w:name w:val="WW8Num1z0"/>
    <w:link w:val="Style_57_ch"/>
  </w:style>
  <w:style w:styleId="Style_57_ch" w:type="character">
    <w:name w:val="WW8Num1z0"/>
    <w:link w:val="Style_57"/>
  </w:style>
  <w:style w:styleId="Style_58" w:type="paragraph">
    <w:name w:val="WW8Num2z5"/>
    <w:link w:val="Style_58_ch"/>
  </w:style>
  <w:style w:styleId="Style_58_ch" w:type="character">
    <w:name w:val="WW8Num2z5"/>
    <w:link w:val="Style_58"/>
  </w:style>
  <w:style w:styleId="Style_59" w:type="paragraph">
    <w:name w:val="Strong"/>
    <w:basedOn w:val="Style_26"/>
    <w:link w:val="Style_59_ch"/>
    <w:rPr>
      <w:b w:val="1"/>
    </w:rPr>
  </w:style>
  <w:style w:styleId="Style_59_ch" w:type="character">
    <w:name w:val="Strong"/>
    <w:basedOn w:val="Style_26_ch"/>
    <w:link w:val="Style_59"/>
    <w:rPr>
      <w:b w:val="1"/>
    </w:rPr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Subtitle"/>
    <w:basedOn w:val="Style_4"/>
    <w:next w:val="Style_22"/>
    <w:link w:val="Style_61_ch"/>
    <w:uiPriority w:val="11"/>
    <w:qFormat/>
    <w:pPr>
      <w:ind/>
      <w:jc w:val="center"/>
    </w:pPr>
    <w:rPr>
      <w:sz w:val="24"/>
    </w:rPr>
  </w:style>
  <w:style w:styleId="Style_61_ch" w:type="character">
    <w:name w:val="Subtitle"/>
    <w:basedOn w:val="Style_4_ch"/>
    <w:link w:val="Style_61"/>
    <w:rPr>
      <w:sz w:val="24"/>
    </w:rPr>
  </w:style>
  <w:style w:styleId="Style_62" w:type="paragraph">
    <w:name w:val="WW-Absatz-Standardschriftart1111"/>
    <w:link w:val="Style_62_ch"/>
  </w:style>
  <w:style w:styleId="Style_62_ch" w:type="character">
    <w:name w:val="WW-Absatz-Standardschriftart1111"/>
    <w:link w:val="Style_62"/>
  </w:style>
  <w:style w:styleId="Style_63" w:type="paragraph">
    <w:name w:val="WW-Absatz-Standardschriftart11111"/>
    <w:link w:val="Style_63_ch"/>
  </w:style>
  <w:style w:styleId="Style_63_ch" w:type="character">
    <w:name w:val="WW-Absatz-Standardschriftart11111"/>
    <w:link w:val="Style_63"/>
  </w:style>
  <w:style w:styleId="Style_64" w:type="paragraph">
    <w:name w:val="Текст выноски"/>
    <w:basedOn w:val="Style_4"/>
    <w:link w:val="Style_64_ch"/>
    <w:rPr>
      <w:rFonts w:ascii="Tahoma" w:hAnsi="Tahoma"/>
      <w:sz w:val="16"/>
    </w:rPr>
  </w:style>
  <w:style w:styleId="Style_64_ch" w:type="character">
    <w:name w:val="Текст выноски"/>
    <w:basedOn w:val="Style_4_ch"/>
    <w:link w:val="Style_64"/>
    <w:rPr>
      <w:rFonts w:ascii="Tahoma" w:hAnsi="Tahoma"/>
      <w:sz w:val="16"/>
    </w:rPr>
  </w:style>
  <w:style w:styleId="Style_65" w:type="paragraph">
    <w:name w:val="toc 10"/>
    <w:next w:val="Style_4"/>
    <w:link w:val="Style_65_ch"/>
    <w:uiPriority w:val="39"/>
    <w:pPr>
      <w:ind w:firstLine="0" w:left="1800"/>
    </w:pPr>
  </w:style>
  <w:style w:styleId="Style_65_ch" w:type="character">
    <w:name w:val="toc 10"/>
    <w:link w:val="Style_65"/>
  </w:style>
  <w:style w:styleId="Style_66" w:type="paragraph">
    <w:name w:val="WW8Num1z7"/>
    <w:link w:val="Style_66_ch"/>
  </w:style>
  <w:style w:styleId="Style_66_ch" w:type="character">
    <w:name w:val="WW8Num1z7"/>
    <w:link w:val="Style_66"/>
  </w:style>
  <w:style w:styleId="Style_67" w:type="paragraph">
    <w:name w:val="WW8Num2z1"/>
    <w:link w:val="Style_67_ch"/>
  </w:style>
  <w:style w:styleId="Style_67_ch" w:type="character">
    <w:name w:val="WW8Num2z1"/>
    <w:link w:val="Style_67"/>
  </w:style>
  <w:style w:styleId="Style_22" w:type="paragraph">
    <w:name w:val="Body Text"/>
    <w:basedOn w:val="Style_4"/>
    <w:link w:val="Style_22_ch"/>
    <w:pPr>
      <w:ind/>
      <w:jc w:val="both"/>
    </w:pPr>
    <w:rPr>
      <w:sz w:val="24"/>
    </w:rPr>
  </w:style>
  <w:style w:styleId="Style_22_ch" w:type="character">
    <w:name w:val="Body Text"/>
    <w:basedOn w:val="Style_4_ch"/>
    <w:link w:val="Style_22"/>
    <w:rPr>
      <w:sz w:val="24"/>
    </w:rPr>
  </w:style>
  <w:style w:styleId="Style_68" w:type="paragraph">
    <w:name w:val="Title"/>
    <w:basedOn w:val="Style_1"/>
    <w:next w:val="Style_22"/>
    <w:link w:val="Style_68_ch"/>
    <w:uiPriority w:val="10"/>
    <w:qFormat/>
    <w:pPr>
      <w:ind/>
      <w:jc w:val="center"/>
    </w:pPr>
    <w:rPr>
      <w:b w:val="1"/>
      <w:sz w:val="56"/>
    </w:rPr>
  </w:style>
  <w:style w:styleId="Style_68_ch" w:type="character">
    <w:name w:val="Title"/>
    <w:basedOn w:val="Style_1_ch"/>
    <w:link w:val="Style_68"/>
    <w:rPr>
      <w:b w:val="1"/>
      <w:sz w:val="56"/>
    </w:rPr>
  </w:style>
  <w:style w:styleId="Style_69" w:type="paragraph">
    <w:name w:val="heading 4"/>
    <w:next w:val="Style_4"/>
    <w:link w:val="Style_6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9_ch" w:type="character">
    <w:name w:val="heading 4"/>
    <w:link w:val="Style_69"/>
    <w:rPr>
      <w:rFonts w:ascii="XO Thames" w:hAnsi="XO Thames"/>
      <w:b w:val="1"/>
      <w:color w:val="595959"/>
      <w:sz w:val="26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Заголовок таблицы"/>
    <w:basedOn w:val="Style_5"/>
    <w:link w:val="Style_71_ch"/>
    <w:pPr>
      <w:ind/>
      <w:jc w:val="center"/>
    </w:pPr>
    <w:rPr>
      <w:b w:val="1"/>
    </w:rPr>
  </w:style>
  <w:style w:styleId="Style_71_ch" w:type="character">
    <w:name w:val="Заголовок таблицы"/>
    <w:basedOn w:val="Style_5_ch"/>
    <w:link w:val="Style_71"/>
    <w:rPr>
      <w:b w:val="1"/>
    </w:rPr>
  </w:style>
  <w:style w:styleId="Style_72" w:type="paragraph">
    <w:name w:val="heading 2"/>
    <w:basedOn w:val="Style_1"/>
    <w:next w:val="Style_22"/>
    <w:link w:val="Style_72_ch"/>
    <w:uiPriority w:val="9"/>
    <w:qFormat/>
    <w:pPr>
      <w:numPr>
        <w:ilvl w:val="1"/>
        <w:numId w:val="12"/>
      </w:numPr>
      <w:spacing w:after="120" w:before="200"/>
      <w:ind/>
      <w:outlineLvl w:val="1"/>
    </w:pPr>
    <w:rPr>
      <w:b w:val="1"/>
      <w:sz w:val="32"/>
    </w:rPr>
  </w:style>
  <w:style w:styleId="Style_72_ch" w:type="character">
    <w:name w:val="heading 2"/>
    <w:basedOn w:val="Style_1_ch"/>
    <w:link w:val="Style_72"/>
    <w:rPr>
      <w:b w:val="1"/>
      <w:sz w:val="32"/>
    </w:rPr>
  </w:style>
  <w:style w:styleId="Style_73" w:type="paragraph">
    <w:name w:val="WW8Num2z8"/>
    <w:link w:val="Style_73_ch"/>
  </w:style>
  <w:style w:styleId="Style_73_ch" w:type="character">
    <w:name w:val="WW8Num2z8"/>
    <w:link w:val="Style_73"/>
  </w:style>
  <w:style w:styleId="Style_3" w:type="paragraph">
    <w:name w:val="heading 6"/>
    <w:basedOn w:val="Style_4"/>
    <w:next w:val="Style_4"/>
    <w:link w:val="Style_3_ch"/>
    <w:uiPriority w:val="9"/>
    <w:qFormat/>
    <w:pPr>
      <w:keepNext w:val="1"/>
      <w:numPr>
        <w:ilvl w:val="5"/>
        <w:numId w:val="12"/>
      </w:numPr>
      <w:ind/>
      <w:jc w:val="center"/>
      <w:outlineLvl w:val="5"/>
    </w:pPr>
    <w:rPr>
      <w:b w:val="1"/>
      <w:sz w:val="40"/>
    </w:rPr>
  </w:style>
  <w:style w:styleId="Style_3_ch" w:type="character">
    <w:name w:val="heading 6"/>
    <w:basedOn w:val="Style_4_ch"/>
    <w:link w:val="Style_3"/>
    <w:rPr>
      <w:b w:val="1"/>
      <w:sz w:val="4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2020-11-16T08:46:05Z</dcterms:modified>
</cp:coreProperties>
</file>