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ind/>
        <w:jc w:val="center"/>
        <w:rPr>
          <w:sz w:val="40"/>
        </w:rPr>
      </w:pPr>
      <w:r>
        <w:drawing>
          <wp:inline>
            <wp:extent cx="573405" cy="63627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573405" cy="63627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spacing w:after="0" w:before="0"/>
        <w:ind/>
        <w:jc w:val="center"/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3000000">
      <w:pPr>
        <w:pStyle w:val="Style_1"/>
        <w:spacing w:after="0" w:before="0"/>
        <w:ind/>
        <w:jc w:val="center"/>
      </w:pPr>
      <w:r>
        <w:rPr>
          <w:rFonts w:ascii="Times New Roman" w:hAnsi="Times New Roman"/>
          <w:b w:val="1"/>
          <w:sz w:val="40"/>
        </w:rPr>
        <w:t>САНДОВСКОГО</w:t>
      </w:r>
      <w:r>
        <w:rPr>
          <w:rFonts w:ascii="Times New Roman" w:hAnsi="Times New Roman"/>
          <w:b w:val="1"/>
          <w:sz w:val="40"/>
        </w:rPr>
        <w:t xml:space="preserve"> </w:t>
      </w:r>
      <w:r>
        <w:rPr>
          <w:rFonts w:ascii="Times New Roman" w:hAnsi="Times New Roman"/>
          <w:b w:val="1"/>
          <w:sz w:val="40"/>
        </w:rPr>
        <w:t>РАЙОНА</w:t>
      </w:r>
    </w:p>
    <w:p w14:paraId="04000000">
      <w:pPr>
        <w:pStyle w:val="Style_2"/>
        <w:spacing w:after="0" w:before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0"/>
          <w:sz w:val="28"/>
        </w:rPr>
        <w:t>Тверская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область</w:t>
      </w:r>
    </w:p>
    <w:p w14:paraId="05000000">
      <w:pPr>
        <w:spacing w:after="0" w:before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40"/>
        </w:rPr>
        <w:t>ПОСТАНОВЛЕНИЕ</w:t>
      </w:r>
    </w:p>
    <w:p w14:paraId="06000000">
      <w:pPr>
        <w:pStyle w:val="Style_3"/>
        <w:spacing w:after="0" w:before="0"/>
        <w:ind w:hanging="576" w:left="-63" w:right="-375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8"/>
        </w:rPr>
        <w:t>15.10.2019</w:t>
      </w:r>
      <w:r>
        <w:rPr>
          <w:rFonts w:ascii="Times New Roman" w:hAnsi="Times New Roman"/>
          <w:b w:val="0"/>
          <w:i w:val="0"/>
          <w:sz w:val="28"/>
        </w:rPr>
        <w:t xml:space="preserve">                                          </w:t>
      </w:r>
      <w:r>
        <w:rPr>
          <w:rFonts w:ascii="Times New Roman" w:hAnsi="Times New Roman"/>
          <w:b w:val="0"/>
          <w:i w:val="0"/>
          <w:sz w:val="28"/>
        </w:rPr>
        <w:t>п.Сандово</w:t>
      </w:r>
      <w:r>
        <w:rPr>
          <w:rFonts w:ascii="Times New Roman" w:hAnsi="Times New Roman"/>
          <w:b w:val="0"/>
          <w:i w:val="0"/>
          <w:sz w:val="28"/>
        </w:rPr>
        <w:t xml:space="preserve">                                                  № 214                                                            </w:t>
      </w:r>
    </w:p>
    <w:p w14:paraId="07000000">
      <w:pPr>
        <w:ind/>
        <w:jc w:val="both"/>
        <w:rPr>
          <w:rFonts w:ascii="Times New Roman" w:hAnsi="Times New Roman"/>
          <w:b w:val="0"/>
          <w:i w:val="0"/>
          <w:sz w:val="28"/>
        </w:rPr>
      </w:pPr>
    </w:p>
    <w:p w14:paraId="08000000">
      <w:pPr>
        <w:ind/>
        <w:jc w:val="both"/>
        <w:rPr>
          <w:rFonts w:ascii="Times New Roman" w:hAnsi="Times New Roman"/>
          <w:b w:val="0"/>
          <w:i w:val="0"/>
          <w:sz w:val="24"/>
        </w:rPr>
      </w:pPr>
    </w:p>
    <w:p w14:paraId="09000000">
      <w:pPr>
        <w:ind/>
        <w:jc w:val="left"/>
      </w:pPr>
      <w:r>
        <w:rPr>
          <w:rFonts w:ascii="Times New Roman" w:hAnsi="Times New Roman"/>
          <w:b w:val="0"/>
          <w:sz w:val="28"/>
        </w:rPr>
        <w:t xml:space="preserve">О внесении изменений в </w:t>
      </w:r>
      <w:r>
        <w:rPr>
          <w:rFonts w:ascii="Times New Roman" w:hAnsi="Times New Roman"/>
          <w:b w:val="0"/>
          <w:sz w:val="28"/>
        </w:rPr>
        <w:t>постановление</w:t>
      </w:r>
    </w:p>
    <w:p w14:paraId="0A000000">
      <w:pPr>
        <w:ind/>
        <w:jc w:val="left"/>
      </w:pPr>
      <w:r>
        <w:rPr>
          <w:rFonts w:ascii="Times New Roman" w:hAnsi="Times New Roman"/>
          <w:b w:val="0"/>
          <w:sz w:val="28"/>
        </w:rPr>
        <w:t>администрации Сандовского района</w:t>
      </w:r>
    </w:p>
    <w:p w14:paraId="0B000000">
      <w:pPr>
        <w:ind/>
        <w:jc w:val="left"/>
      </w:pPr>
      <w:r>
        <w:rPr>
          <w:rFonts w:ascii="Times New Roman" w:hAnsi="Times New Roman"/>
          <w:b w:val="0"/>
          <w:sz w:val="28"/>
        </w:rPr>
        <w:t>от 10.0</w:t>
      </w:r>
      <w:r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>.201</w:t>
      </w:r>
      <w:r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 xml:space="preserve"> г № 1</w:t>
      </w:r>
      <w:r>
        <w:rPr>
          <w:rFonts w:ascii="Times New Roman" w:hAnsi="Times New Roman"/>
          <w:b w:val="0"/>
          <w:sz w:val="28"/>
        </w:rPr>
        <w:t>55/1</w:t>
      </w:r>
    </w:p>
    <w:p w14:paraId="0C000000">
      <w:pPr>
        <w:ind/>
        <w:jc w:val="left"/>
        <w:rPr>
          <w:rFonts w:ascii="Times New Roman" w:hAnsi="Times New Roman"/>
          <w:b w:val="1"/>
          <w:sz w:val="28"/>
        </w:rPr>
      </w:pPr>
    </w:p>
    <w:p w14:paraId="0D000000">
      <w:pPr>
        <w:ind/>
        <w:jc w:val="both"/>
        <w:rPr>
          <w:rFonts w:ascii="Times New Roman" w:hAnsi="Times New Roman"/>
          <w:b w:val="1"/>
          <w:sz w:val="28"/>
        </w:rPr>
      </w:pPr>
    </w:p>
    <w:p w14:paraId="0E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F000000">
      <w:pPr>
        <w:ind/>
        <w:jc w:val="both"/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В связи с  </w:t>
      </w:r>
      <w:r>
        <w:rPr>
          <w:rFonts w:ascii="Times New Roman" w:hAnsi="Times New Roman"/>
          <w:sz w:val="28"/>
        </w:rPr>
        <w:t xml:space="preserve">кадровыми  </w:t>
      </w:r>
      <w:r>
        <w:rPr>
          <w:rFonts w:ascii="Times New Roman" w:hAnsi="Times New Roman"/>
          <w:sz w:val="28"/>
        </w:rPr>
        <w:t xml:space="preserve"> изменени</w:t>
      </w:r>
      <w:r>
        <w:rPr>
          <w:rFonts w:ascii="Times New Roman" w:hAnsi="Times New Roman"/>
          <w:sz w:val="28"/>
        </w:rPr>
        <w:t>ями, администрация  Сандовского  района</w:t>
      </w:r>
    </w:p>
    <w:p w14:paraId="10000000">
      <w:pPr>
        <w:ind/>
        <w:jc w:val="center"/>
      </w:pPr>
    </w:p>
    <w:p w14:paraId="11000000">
      <w:pPr>
        <w:ind/>
        <w:jc w:val="center"/>
      </w:pPr>
      <w:r>
        <w:rPr>
          <w:rFonts w:ascii="Times New Roman" w:hAnsi="Times New Roman"/>
          <w:sz w:val="28"/>
        </w:rPr>
        <w:t>ПОСТАНОВЛЯЕТ:</w:t>
      </w:r>
    </w:p>
    <w:p w14:paraId="12000000">
      <w:pPr>
        <w:ind/>
        <w:jc w:val="center"/>
        <w:rPr>
          <w:rFonts w:ascii="Times New Roman" w:hAnsi="Times New Roman"/>
        </w:rPr>
      </w:pPr>
    </w:p>
    <w:p w14:paraId="13000000">
      <w:pPr>
        <w:ind w:firstLine="0" w:left="0" w:right="0"/>
        <w:jc w:val="both"/>
      </w:pPr>
      <w:r>
        <w:rPr>
          <w:rFonts w:ascii="Times New Roman" w:hAnsi="Times New Roman"/>
          <w:sz w:val="28"/>
        </w:rPr>
        <w:t>1.В</w:t>
      </w:r>
      <w:r>
        <w:rPr>
          <w:rFonts w:ascii="Times New Roman" w:hAnsi="Times New Roman"/>
          <w:sz w:val="28"/>
        </w:rPr>
        <w:t xml:space="preserve">нести изменения в </w:t>
      </w:r>
      <w:r>
        <w:rPr>
          <w:rFonts w:ascii="Times New Roman" w:hAnsi="Times New Roman"/>
          <w:sz w:val="28"/>
        </w:rPr>
        <w:t>постановление</w:t>
      </w:r>
      <w:r>
        <w:rPr>
          <w:rFonts w:ascii="Times New Roman" w:hAnsi="Times New Roman"/>
          <w:sz w:val="28"/>
        </w:rPr>
        <w:t xml:space="preserve">  администрации  Сандовского  района от 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>155/1</w:t>
      </w:r>
      <w:r>
        <w:rPr>
          <w:rFonts w:ascii="Times New Roman" w:hAnsi="Times New Roman"/>
          <w:sz w:val="28"/>
        </w:rPr>
        <w:t xml:space="preserve">  «О  </w:t>
      </w:r>
      <w:r>
        <w:rPr>
          <w:rFonts w:ascii="Times New Roman" w:hAnsi="Times New Roman"/>
          <w:sz w:val="28"/>
        </w:rPr>
        <w:t>составе Межведомственной комиссии по  профилактике  правонарушений  в  Сандовском  районе</w:t>
      </w:r>
      <w:r>
        <w:rPr>
          <w:rFonts w:ascii="Times New Roman" w:hAnsi="Times New Roman"/>
          <w:sz w:val="28"/>
        </w:rPr>
        <w:t xml:space="preserve">»  в  </w:t>
      </w:r>
      <w:r>
        <w:rPr>
          <w:rFonts w:ascii="Times New Roman" w:hAnsi="Times New Roman"/>
          <w:sz w:val="28"/>
        </w:rPr>
        <w:t>пункте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1:</w:t>
      </w:r>
    </w:p>
    <w:p w14:paraId="14000000">
      <w:pPr>
        <w:ind w:firstLine="0" w:left="0" w:right="0"/>
        <w:jc w:val="both"/>
      </w:pPr>
      <w:r>
        <w:rPr>
          <w:rFonts w:ascii="Times New Roman" w:hAnsi="Times New Roman"/>
          <w:sz w:val="28"/>
        </w:rPr>
        <w:t xml:space="preserve">- Исключить  из  состава </w:t>
      </w:r>
      <w:r>
        <w:rPr>
          <w:rFonts w:ascii="Times New Roman" w:hAnsi="Times New Roman"/>
          <w:sz w:val="28"/>
        </w:rPr>
        <w:t xml:space="preserve">Межведомственной  комиссии  по  профилактике  правонарушений  в  Сандовском районе Кочкарева  Анатолия  Александровича, </w:t>
      </w:r>
      <w:r>
        <w:rPr>
          <w:rFonts w:ascii="Times New Roman" w:hAnsi="Times New Roman"/>
          <w:sz w:val="28"/>
        </w:rPr>
        <w:t>заведующего  отделом  мобилизационной  подготовки, начальника  отдела по делам ГО и ЧС.</w:t>
      </w:r>
    </w:p>
    <w:p w14:paraId="15000000">
      <w:pPr>
        <w:ind w:firstLine="0" w:left="0" w:right="0"/>
        <w:jc w:val="both"/>
      </w:pPr>
      <w:r>
        <w:rPr>
          <w:rFonts w:ascii="Times New Roman" w:hAnsi="Times New Roman"/>
          <w:sz w:val="28"/>
        </w:rPr>
        <w:t xml:space="preserve">-Ввести в состав </w:t>
      </w:r>
      <w:r>
        <w:rPr>
          <w:rFonts w:ascii="Times New Roman" w:hAnsi="Times New Roman"/>
          <w:sz w:val="28"/>
        </w:rPr>
        <w:t>Межведомственной комиссии по профилактике правонарушений  в  Сандовском  районе  Халявина  Игоря  Анатольевича, заведующего  отделом  мобилизационной  подготовки, начальника  отдела  по  делам  ГО  и  ЧС</w:t>
      </w:r>
      <w:r>
        <w:rPr>
          <w:rFonts w:ascii="Times New Roman" w:hAnsi="Times New Roman"/>
          <w:sz w:val="28"/>
        </w:rPr>
        <w:t>.</w:t>
      </w:r>
    </w:p>
    <w:p w14:paraId="16000000">
      <w:pPr>
        <w:ind w:firstLine="0" w:left="0" w:right="0"/>
        <w:jc w:val="both"/>
      </w:pPr>
      <w:r>
        <w:rPr>
          <w:rFonts w:ascii="Times New Roman" w:hAnsi="Times New Roman"/>
          <w:sz w:val="28"/>
        </w:rPr>
        <w:t xml:space="preserve">2.Настоящее </w:t>
      </w:r>
      <w:r>
        <w:rPr>
          <w:rFonts w:ascii="Times New Roman" w:hAnsi="Times New Roman"/>
          <w:sz w:val="28"/>
        </w:rPr>
        <w:t>постановление</w:t>
      </w:r>
      <w:r>
        <w:rPr>
          <w:rFonts w:ascii="Times New Roman" w:hAnsi="Times New Roman"/>
          <w:sz w:val="28"/>
        </w:rPr>
        <w:t xml:space="preserve"> вступает в силу со дня его подписания </w:t>
      </w:r>
      <w:r>
        <w:rPr>
          <w:rFonts w:ascii="Times New Roman" w:hAnsi="Times New Roman"/>
          <w:sz w:val="28"/>
        </w:rPr>
        <w:t>и подлежит размещению на официальном сайте  администрации Сандовского района Тверской области в информационно-телекоммуникационной сети  «Интернет»</w:t>
      </w:r>
      <w:r>
        <w:rPr>
          <w:rFonts w:ascii="Times New Roman" w:hAnsi="Times New Roman"/>
          <w:sz w:val="28"/>
        </w:rPr>
        <w:t>.</w:t>
      </w:r>
    </w:p>
    <w:p w14:paraId="17000000">
      <w:pPr>
        <w:ind/>
        <w:jc w:val="center"/>
        <w:rPr>
          <w:rFonts w:ascii="Times New Roman" w:hAnsi="Times New Roman"/>
          <w:sz w:val="28"/>
        </w:rPr>
      </w:pPr>
    </w:p>
    <w:p w14:paraId="18000000">
      <w:pPr>
        <w:ind/>
        <w:jc w:val="center"/>
        <w:rPr>
          <w:rFonts w:ascii="Times New Roman" w:hAnsi="Times New Roman"/>
        </w:rPr>
      </w:pPr>
    </w:p>
    <w:p w14:paraId="19000000">
      <w:pPr>
        <w:ind/>
        <w:jc w:val="center"/>
        <w:rPr>
          <w:rFonts w:ascii="Times New Roman" w:hAnsi="Times New Roman"/>
        </w:rPr>
      </w:pPr>
    </w:p>
    <w:p w14:paraId="1A000000">
      <w:pPr>
        <w:ind/>
        <w:jc w:val="center"/>
      </w:pPr>
    </w:p>
    <w:p w14:paraId="1B000000">
      <w:pPr>
        <w:ind/>
        <w:jc w:val="center"/>
        <w:rPr>
          <w:rFonts w:ascii="Times New Roman" w:hAnsi="Times New Roman"/>
        </w:rPr>
      </w:pPr>
      <w:r>
        <w:rPr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Глава 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района                                        О.Н.Грязнов</w:t>
      </w:r>
    </w:p>
    <w:sectPr>
      <w:pgSz w:h="16838" w:w="11906"/>
      <w:pgMar w:bottom="1134" w:footer="708" w:header="708" w:left="1134" w:right="1134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abstractNum w:abstractNumId="0">
    <w:lvl w:ilvl="0">
      <w:start w:val="1"/>
      <w:numFmt w:val="decimal"/>
      <w:pStyle w:val="Style_2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3"/>
      <w:pPr>
        <w:tabs>
          <w:tab w:leader="none" w:pos="0" w:val="left"/>
        </w:tabs>
        <w:ind w:firstLine="0" w:left="0"/>
      </w:pPr>
    </w:lvl>
    <w:lvl w:ilvl="2">
      <w:start w:val="1"/>
      <w:numFmt w:val="decimal"/>
      <w:pPr>
        <w:tabs>
          <w:tab w:leader="none" w:pos="0" w:val="left"/>
        </w:tabs>
        <w:ind w:firstLine="0" w:left="0"/>
      </w:pPr>
    </w:lvl>
    <w:lvl w:ilvl="3">
      <w:start w:val="1"/>
      <w:numFmt w:val="decimal"/>
      <w:pPr>
        <w:tabs>
          <w:tab w:leader="none" w:pos="0" w:val="left"/>
        </w:tabs>
        <w:ind w:firstLine="0" w:left="0"/>
      </w:pPr>
    </w:lvl>
    <w:lvl w:ilvl="4">
      <w:start w:val="1"/>
      <w:numFmt w:val="decimal"/>
      <w:pPr>
        <w:tabs>
          <w:tab w:leader="none" w:pos="0" w:val="left"/>
        </w:tabs>
        <w:ind w:firstLine="0" w:left="0"/>
      </w:pPr>
    </w:lvl>
    <w:lvl w:ilvl="5">
      <w:start w:val="1"/>
      <w:numFmt w:val="decimal"/>
      <w:pPr>
        <w:tabs>
          <w:tab w:leader="none" w:pos="0" w:val="left"/>
        </w:tabs>
        <w:ind w:firstLine="0" w:left="0"/>
      </w:pPr>
    </w:lvl>
    <w:lvl w:ilvl="6">
      <w:start w:val="1"/>
      <w:numFmt w:val="decimal"/>
      <w:pPr>
        <w:tabs>
          <w:tab w:leader="none" w:pos="0" w:val="left"/>
        </w:tabs>
        <w:ind w:firstLine="0" w:left="0"/>
      </w:pPr>
    </w:lvl>
    <w:lvl w:ilvl="7">
      <w:start w:val="1"/>
      <w:numFmt w:val="decimal"/>
      <w:pPr>
        <w:tabs>
          <w:tab w:leader="none" w:pos="0" w:val="left"/>
        </w:tabs>
        <w:ind w:firstLine="0" w:left="0"/>
      </w:pPr>
    </w:lvl>
    <w:lvl w:ilvl="8">
      <w:start w:val="1"/>
      <w:numFmt w:val="decimal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ind/>
    </w:pPr>
    <w:rPr>
      <w:rFonts w:ascii="Liberation Serif" w:hAnsi="Liberation Serif"/>
      <w:color w:val="000000"/>
      <w:sz w:val="24"/>
    </w:rPr>
  </w:style>
  <w:style w:default="1" w:styleId="Style_4_ch" w:type="character">
    <w:name w:val="Normal"/>
    <w:link w:val="Style_4"/>
    <w:rPr>
      <w:rFonts w:ascii="Liberation Serif" w:hAnsi="Liberation Serif"/>
      <w:color w:val="000000"/>
      <w:sz w:val="24"/>
    </w:rPr>
  </w:style>
  <w:style w:styleId="Style_5" w:type="paragraph">
    <w:name w:val="toc 2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caption"/>
    <w:basedOn w:val="Style_4"/>
    <w:link w:val="Style_6_ch"/>
    <w:pPr>
      <w:spacing w:after="120" w:before="120"/>
      <w:ind/>
    </w:pPr>
    <w:rPr>
      <w:i w:val="1"/>
      <w:sz w:val="24"/>
    </w:rPr>
  </w:style>
  <w:style w:styleId="Style_6_ch" w:type="character">
    <w:name w:val="caption"/>
    <w:basedOn w:val="Style_4_ch"/>
    <w:link w:val="Style_6"/>
    <w:rPr>
      <w:i w:val="1"/>
      <w:sz w:val="24"/>
    </w:rPr>
  </w:style>
  <w:style w:styleId="Style_7" w:type="paragraph">
    <w:name w:val="toc 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Указатель"/>
    <w:basedOn w:val="Style_4"/>
    <w:link w:val="Style_11_ch"/>
  </w:style>
  <w:style w:styleId="Style_11_ch" w:type="character">
    <w:name w:val="Указатель"/>
    <w:basedOn w:val="Style_4_ch"/>
    <w:link w:val="Style_11"/>
  </w:style>
  <w:style w:styleId="Style_12" w:type="paragraph">
    <w:name w:val="List"/>
    <w:basedOn w:val="Style_1"/>
    <w:link w:val="Style_12_ch"/>
  </w:style>
  <w:style w:styleId="Style_12_ch" w:type="character">
    <w:name w:val="List"/>
    <w:basedOn w:val="Style_1_ch"/>
    <w:link w:val="Style_12"/>
  </w:style>
  <w:style w:styleId="Style_13" w:type="paragraph">
    <w:name w:val="toc 3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Заголовок"/>
    <w:basedOn w:val="Style_4"/>
    <w:next w:val="Style_1"/>
    <w:link w:val="Style_1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4_ch" w:type="character">
    <w:name w:val="Заголовок"/>
    <w:basedOn w:val="Style_4_ch"/>
    <w:link w:val="Style_14"/>
    <w:rPr>
      <w:rFonts w:ascii="Liberation Sans" w:hAnsi="Liberation Sans"/>
      <w:sz w:val="28"/>
    </w:rPr>
  </w:style>
  <w:style w:styleId="Style_15" w:type="paragraph">
    <w:name w:val="heading 5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2" w:type="paragraph">
    <w:name w:val="heading 1"/>
    <w:basedOn w:val="Style_4"/>
    <w:next w:val="Style_4"/>
    <w:link w:val="Style_2_ch"/>
    <w:uiPriority w:val="9"/>
    <w:qFormat/>
    <w:pPr>
      <w:keepNext w:val="1"/>
      <w:numPr>
        <w:ilvl w:val="0"/>
        <w:numId w:val="1"/>
      </w:numPr>
      <w:ind/>
      <w:jc w:val="center"/>
      <w:outlineLvl w:val="0"/>
    </w:pPr>
    <w:rPr>
      <w:sz w:val="24"/>
    </w:rPr>
  </w:style>
  <w:style w:styleId="Style_2_ch" w:type="character">
    <w:name w:val="heading 1"/>
    <w:basedOn w:val="Style_4_ch"/>
    <w:link w:val="Style_2"/>
    <w:rPr>
      <w:sz w:val="24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1" w:type="paragraph">
    <w:name w:val="Body Text"/>
    <w:basedOn w:val="Style_4"/>
    <w:link w:val="Style_1_ch"/>
    <w:pPr>
      <w:spacing w:after="140" w:before="0" w:line="276" w:lineRule="auto"/>
      <w:ind/>
    </w:pPr>
  </w:style>
  <w:style w:styleId="Style_1_ch" w:type="character">
    <w:name w:val="Body Text"/>
    <w:basedOn w:val="Style_4_ch"/>
    <w:link w:val="Style_1"/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toc 8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toc 5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Subtitle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3" w:type="paragraph">
    <w:name w:val="heading 2"/>
    <w:basedOn w:val="Style_4"/>
    <w:next w:val="Style_4"/>
    <w:link w:val="Style_3_ch"/>
    <w:uiPriority w:val="9"/>
    <w:qFormat/>
    <w:pPr>
      <w:keepNext w:val="1"/>
      <w:numPr>
        <w:ilvl w:val="1"/>
        <w:numId w:val="1"/>
      </w:numPr>
      <w:ind/>
      <w:jc w:val="center"/>
      <w:outlineLvl w:val="1"/>
    </w:pPr>
    <w:rPr>
      <w:b w:val="1"/>
      <w:sz w:val="36"/>
    </w:rPr>
  </w:style>
  <w:style w:styleId="Style_3_ch" w:type="character">
    <w:name w:val="heading 2"/>
    <w:basedOn w:val="Style_4_ch"/>
    <w:link w:val="Style_3"/>
    <w:rPr>
      <w:b w:val="1"/>
      <w:sz w:val="3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