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pStyle w:val="Style_2"/>
        <w:widowControl w:val="1"/>
        <w:spacing w:after="0" w:before="0" w:line="240" w:lineRule="auto"/>
        <w:ind w:firstLine="0" w:left="0" w:right="0"/>
        <w:jc w:val="center"/>
      </w:pPr>
      <w:r>
        <w:drawing>
          <wp:inline>
            <wp:extent cx="447674" cy="571499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rcRect b="-0.042%" l="-0.052%" r="-0.052%" t="-0.042%"/>
                    <a:stretch/>
                  </pic:blipFill>
                  <pic:spPr>
                    <a:xfrm rot="0">
                      <a:off x="0" y="0"/>
                      <a:ext cx="447674" cy="57149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4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   </w:t>
      </w:r>
    </w:p>
    <w:p w14:paraId="05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 РАЙОНА</w:t>
      </w:r>
    </w:p>
    <w:p w14:paraId="06000000">
      <w:pPr>
        <w:pStyle w:val="Style_2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7000000">
      <w:pPr>
        <w:pStyle w:val="Style_2"/>
        <w:ind/>
        <w:jc w:val="center"/>
        <w:rPr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ПОСТАНОВЛЕНИЕ</w:t>
      </w:r>
    </w:p>
    <w:p w14:paraId="08000000">
      <w:pPr>
        <w:pStyle w:val="Style_2"/>
        <w:ind/>
        <w:jc w:val="left"/>
        <w:rPr>
          <w:sz w:val="28"/>
        </w:rPr>
      </w:pPr>
      <w:r>
        <w:rPr>
          <w:b w:val="0"/>
          <w:sz w:val="28"/>
        </w:rPr>
        <w:t xml:space="preserve">20.09.2019                                         </w:t>
      </w:r>
      <w:r>
        <w:rPr>
          <w:b w:val="0"/>
          <w:sz w:val="28"/>
        </w:rPr>
        <w:t xml:space="preserve">п. Сандово  </w:t>
      </w:r>
      <w:r>
        <w:rPr>
          <w:b w:val="0"/>
          <w:sz w:val="28"/>
        </w:rPr>
        <w:t xml:space="preserve">                                           № 194                                                                                                             </w:t>
      </w:r>
      <w:r>
        <w:rPr>
          <w:b w:val="1"/>
          <w:sz w:val="28"/>
        </w:rPr>
        <w:t xml:space="preserve">                                                                            </w:t>
      </w:r>
    </w:p>
    <w:p w14:paraId="09000000">
      <w:pPr>
        <w:pStyle w:val="Style_2"/>
        <w:ind/>
        <w:jc w:val="center"/>
      </w:pPr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</w:p>
    <w:p w14:paraId="0A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</w:t>
      </w:r>
      <w:bookmarkStart w:id="1" w:name="__DdeLink__56_3166255938"/>
      <w:bookmarkEnd w:id="1"/>
      <w:r>
        <w:rPr>
          <w:b w:val="0"/>
          <w:sz w:val="24"/>
        </w:rPr>
        <w:t xml:space="preserve">постановление </w:t>
      </w:r>
    </w:p>
    <w:p w14:paraId="0B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администрации Сандовского района </w:t>
      </w:r>
      <w:r>
        <w:rPr>
          <w:b w:val="0"/>
          <w:sz w:val="24"/>
        </w:rPr>
        <w:t xml:space="preserve">№ 65 </w:t>
      </w:r>
    </w:p>
    <w:p w14:paraId="0C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от 19.03.2018 «О признании молодой семьи </w:t>
      </w:r>
    </w:p>
    <w:p w14:paraId="0D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участницей подпрограммы «Содействие в решении </w:t>
      </w:r>
    </w:p>
    <w:p w14:paraId="0E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социально-экономических проблем молодых семей </w:t>
      </w:r>
    </w:p>
    <w:p w14:paraId="0F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и формирование ценностей семейной культуры</w:t>
      </w:r>
    </w:p>
    <w:p w14:paraId="10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в молодежной среде» государственной программы </w:t>
      </w:r>
    </w:p>
    <w:p w14:paraId="11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Тверской области  «Молодежь Верхневолжья»  на 2017-2022 годы</w:t>
      </w:r>
    </w:p>
    <w:p w14:paraId="12000000">
      <w:pPr>
        <w:pStyle w:val="Style_2"/>
        <w:ind/>
        <w:jc w:val="left"/>
        <w:rPr>
          <w:b w:val="0"/>
          <w:sz w:val="24"/>
        </w:rPr>
      </w:pPr>
    </w:p>
    <w:p w14:paraId="13000000">
      <w:pPr>
        <w:pStyle w:val="Style_2"/>
        <w:ind/>
        <w:jc w:val="left"/>
        <w:rPr>
          <w:b w:val="0"/>
          <w:sz w:val="24"/>
        </w:rPr>
      </w:pPr>
    </w:p>
    <w:p w14:paraId="14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В связи с изменением состава семьи Красичковых, администрация Сандовского района Тверской области </w:t>
      </w:r>
    </w:p>
    <w:p w14:paraId="15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14:paraId="16000000">
      <w:pPr>
        <w:pStyle w:val="Style_2"/>
        <w:ind/>
        <w:jc w:val="center"/>
        <w:rPr>
          <w:sz w:val="24"/>
        </w:rPr>
      </w:pPr>
      <w:r>
        <w:rPr>
          <w:sz w:val="24"/>
        </w:rPr>
        <w:t>ПОСТАНОВЛЯЕТ:</w:t>
      </w:r>
    </w:p>
    <w:p w14:paraId="17000000">
      <w:pPr>
        <w:pStyle w:val="Style_2"/>
        <w:ind/>
        <w:jc w:val="center"/>
        <w:rPr>
          <w:sz w:val="24"/>
        </w:rPr>
      </w:pPr>
    </w:p>
    <w:p w14:paraId="18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1. Внести изменения в </w:t>
      </w:r>
      <w:r>
        <w:rPr>
          <w:b w:val="0"/>
          <w:sz w:val="24"/>
        </w:rPr>
        <w:t xml:space="preserve">постановление </w:t>
      </w:r>
      <w:r>
        <w:rPr>
          <w:b w:val="0"/>
          <w:sz w:val="24"/>
        </w:rPr>
        <w:t xml:space="preserve">администрации Сандовского района Тверской области </w:t>
      </w:r>
      <w:r>
        <w:rPr>
          <w:b w:val="0"/>
          <w:sz w:val="24"/>
        </w:rPr>
        <w:t>№ 65 от 19.03.2018 «О признании молодой семьи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Верхневолжья»  на 2017-2022 годы»</w:t>
      </w:r>
      <w:r>
        <w:rPr>
          <w:sz w:val="24"/>
        </w:rPr>
        <w:t xml:space="preserve"> </w:t>
      </w:r>
      <w:r>
        <w:rPr>
          <w:sz w:val="24"/>
        </w:rPr>
        <w:t xml:space="preserve">следующие изменения </w:t>
      </w:r>
      <w:r>
        <w:rPr>
          <w:sz w:val="24"/>
        </w:rPr>
        <w:t xml:space="preserve"> и изложить в </w:t>
      </w:r>
      <w:r>
        <w:rPr>
          <w:sz w:val="24"/>
        </w:rPr>
        <w:t>новой</w:t>
      </w:r>
      <w:r>
        <w:rPr>
          <w:sz w:val="24"/>
        </w:rPr>
        <w:t xml:space="preserve"> редакции:</w:t>
      </w:r>
    </w:p>
    <w:p w14:paraId="19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«1. Признать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 «Молодежь Верхневолжья»  на 2017-2022 годы молодую семью в составе:</w:t>
      </w:r>
    </w:p>
    <w:p w14:paraId="1A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   </w:t>
      </w:r>
      <w:r>
        <w:rPr>
          <w:color w:themeColor="text1" w:val="000000"/>
          <w:sz w:val="24"/>
        </w:rPr>
        <w:t>Красичков Игорь Сергеевич, 29.11.1986 г. р.</w:t>
      </w:r>
    </w:p>
    <w:p w14:paraId="1B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    </w:t>
      </w:r>
      <w:r>
        <w:rPr>
          <w:color w:themeColor="text1" w:val="000000"/>
          <w:sz w:val="24"/>
        </w:rPr>
        <w:t>Красичкова Ирина Викторовна, 03.09.1985 г. р.</w:t>
      </w:r>
    </w:p>
    <w:p w14:paraId="1C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         Красичков Алексей Игоревич, 10.09.2019 г. р.»</w:t>
      </w:r>
    </w:p>
    <w:p w14:paraId="1D000000">
      <w:pPr>
        <w:pStyle w:val="Style_2"/>
        <w:ind/>
        <w:jc w:val="both"/>
        <w:rPr>
          <w:sz w:val="24"/>
        </w:rPr>
      </w:pPr>
      <w:r>
        <w:rPr>
          <w:sz w:val="24"/>
        </w:rPr>
        <w:t>2. Отделу культуры, молодёжи и спорта администрации Сандовского района письменно уведомить молодую семью, указанную в пункте 1 настоящего постановления, о принятом решении в пятидневный рабочий срок со дня издания настоящего постановления и внести соответствующие изменения  в сводный список участников подпрограммы на 2020 год.</w:t>
      </w:r>
    </w:p>
    <w:p w14:paraId="1E000000">
      <w:pPr>
        <w:pStyle w:val="Style_2"/>
        <w:ind/>
        <w:jc w:val="both"/>
        <w:rPr>
          <w:sz w:val="24"/>
        </w:rPr>
      </w:pPr>
      <w:r>
        <w:rPr>
          <w:sz w:val="24"/>
        </w:rPr>
        <w:t>3. Настоящее постановление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1F000000">
      <w:pPr>
        <w:pStyle w:val="Style_2"/>
        <w:ind/>
        <w:jc w:val="both"/>
        <w:rPr>
          <w:sz w:val="24"/>
        </w:rPr>
      </w:pPr>
      <w:r>
        <w:rPr>
          <w:sz w:val="24"/>
        </w:rPr>
        <w:t>4. Контроль за исполнением настоящего распоряжения возложить на первого заместителя Главы администрации Сандовского района Г. Ю. Носкову.</w:t>
      </w:r>
    </w:p>
    <w:p w14:paraId="20000000">
      <w:pPr>
        <w:pStyle w:val="Style_2"/>
        <w:ind/>
        <w:jc w:val="both"/>
        <w:rPr>
          <w:sz w:val="24"/>
        </w:rPr>
      </w:pPr>
    </w:p>
    <w:p w14:paraId="21000000">
      <w:pPr>
        <w:pStyle w:val="Style_2"/>
        <w:widowControl w:val="1"/>
        <w:ind w:hanging="340" w:left="0" w:right="0"/>
        <w:jc w:val="both"/>
        <w:rPr>
          <w:sz w:val="24"/>
        </w:rPr>
      </w:pPr>
    </w:p>
    <w:p w14:paraId="22000000">
      <w:pPr>
        <w:pStyle w:val="Style_2"/>
        <w:ind/>
        <w:jc w:val="both"/>
      </w:pPr>
      <w:r>
        <w:rPr>
          <w:sz w:val="28"/>
        </w:rPr>
        <w:t xml:space="preserve">  </w:t>
      </w:r>
    </w:p>
    <w:p w14:paraId="23000000">
      <w:pPr>
        <w:pStyle w:val="Style_2"/>
        <w:ind/>
        <w:jc w:val="both"/>
      </w:pPr>
      <w:r>
        <w:rPr>
          <w:sz w:val="28"/>
        </w:rPr>
        <w:t xml:space="preserve">    </w:t>
      </w:r>
      <w:r>
        <w:rPr>
          <w:sz w:val="28"/>
        </w:rPr>
        <w:t>Глава Сандовского района                                             О. Н. Грязнов</w:t>
      </w:r>
    </w:p>
    <w:sectPr>
      <w:headerReference r:id="rId1" w:type="default"/>
      <w:type w:val="nextPage"/>
      <w:pgSz w:h="16838" w:w="11906"/>
      <w:pgMar w:bottom="1134" w:footer="0" w:gutter="0" w:header="720" w:left="1276" w:right="859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A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4"/>
    </w:rPr>
  </w:style>
  <w:style w:styleId="Style_3" w:type="paragraph">
    <w:name w:val="Body Text"/>
    <w:basedOn w:val="Style_2"/>
    <w:link w:val="Style_3_ch"/>
    <w:pPr>
      <w:spacing w:after="140" w:before="0" w:line="288" w:lineRule="auto"/>
      <w:ind/>
    </w:pPr>
  </w:style>
  <w:style w:styleId="Style_3_ch" w:type="character">
    <w:name w:val="Body Text"/>
    <w:basedOn w:val="Style_2_ch"/>
    <w:link w:val="Style_3"/>
  </w:style>
  <w:style w:styleId="Style_4" w:type="paragraph">
    <w:name w:val="Указатель"/>
    <w:basedOn w:val="Style_2"/>
    <w:link w:val="Style_4_ch"/>
  </w:style>
  <w:style w:styleId="Style_4_ch" w:type="character">
    <w:name w:val="Указатель"/>
    <w:basedOn w:val="Style_2_ch"/>
    <w:link w:val="Style_4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Нижний колонтитул Знак"/>
    <w:basedOn w:val="Style_10"/>
    <w:link w:val="Style_9_ch"/>
    <w:rPr>
      <w:rFonts w:ascii="Times New Roman" w:hAnsi="Times New Roman"/>
      <w:sz w:val="24"/>
    </w:rPr>
  </w:style>
  <w:style w:styleId="Style_9_ch" w:type="character">
    <w:name w:val="Нижний колонтитул Знак"/>
    <w:basedOn w:val="Style_10_ch"/>
    <w:link w:val="Style_9"/>
    <w:rPr>
      <w:rFonts w:ascii="Times New Roman" w:hAnsi="Times New Roman"/>
      <w:sz w:val="24"/>
    </w:rPr>
  </w:style>
  <w:style w:styleId="Style_11" w:type="paragraph">
    <w:name w:val="Текст выноски Знак"/>
    <w:basedOn w:val="Style_10"/>
    <w:link w:val="Style_11_ch"/>
    <w:rPr>
      <w:rFonts w:ascii="Tahoma" w:hAnsi="Tahoma"/>
      <w:sz w:val="16"/>
    </w:rPr>
  </w:style>
  <w:style w:styleId="Style_11_ch" w:type="character">
    <w:name w:val="Текст выноски Знак"/>
    <w:basedOn w:val="Style_10_ch"/>
    <w:link w:val="Style_11"/>
    <w:rPr>
      <w:rFonts w:ascii="Tahoma" w:hAnsi="Tahoma"/>
      <w:sz w:val="16"/>
    </w:rPr>
  </w:style>
  <w:style w:styleId="Style_12" w:type="paragraph">
    <w:name w:val="ConsPlusNonformat"/>
    <w:link w:val="Style_12_ch"/>
    <w:pPr>
      <w:widowControl w:val="1"/>
      <w:spacing w:after="0" w:before="0" w:line="240" w:lineRule="auto"/>
      <w:ind/>
      <w:jc w:val="left"/>
    </w:pPr>
    <w:rPr>
      <w:rFonts w:ascii="Courier New" w:hAnsi="Courier New"/>
      <w:color w:val="00000A"/>
      <w:sz w:val="20"/>
    </w:rPr>
  </w:style>
  <w:style w:styleId="Style_12_ch" w:type="character">
    <w:name w:val="ConsPlusNonformat"/>
    <w:link w:val="Style_12"/>
    <w:rPr>
      <w:rFonts w:ascii="Courier New" w:hAnsi="Courier New"/>
      <w:color w:val="00000A"/>
      <w:sz w:val="20"/>
    </w:rPr>
  </w:style>
  <w:style w:styleId="Style_13" w:type="paragraph">
    <w:name w:val="Интернет-ссылка"/>
    <w:basedOn w:val="Style_10"/>
    <w:link w:val="Style_13_ch"/>
    <w:rPr>
      <w:color w:val="0000FF"/>
      <w:u w:val="single"/>
    </w:rPr>
  </w:style>
  <w:style w:styleId="Style_13_ch" w:type="character">
    <w:name w:val="Интернет-ссылка"/>
    <w:basedOn w:val="Style_10_ch"/>
    <w:link w:val="Style_13"/>
    <w:rPr>
      <w:color w:val="0000FF"/>
      <w:u w:val="single"/>
    </w:rPr>
  </w:style>
  <w:style w:styleId="Style_14" w:type="paragraph">
    <w:name w:val="heading 3"/>
    <w:basedOn w:val="Style_2"/>
    <w:link w:val="Style_1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2_ch"/>
    <w:link w:val="Style_14"/>
    <w:rPr>
      <w:rFonts w:ascii="Arial" w:hAnsi="Arial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5" w:type="paragraph">
    <w:name w:val="List"/>
    <w:basedOn w:val="Style_3"/>
    <w:link w:val="Style_15_ch"/>
  </w:style>
  <w:style w:styleId="Style_15_ch" w:type="character">
    <w:name w:val="List"/>
    <w:basedOn w:val="Style_3_ch"/>
    <w:link w:val="Style_15"/>
  </w:style>
  <w:style w:styleId="Style_16" w:type="paragraph">
    <w:name w:val="Body Text Indent"/>
    <w:basedOn w:val="Style_2"/>
    <w:link w:val="Style_16_ch"/>
    <w:pPr>
      <w:spacing w:after="120" w:before="0"/>
      <w:ind w:firstLine="0" w:left="283"/>
    </w:pPr>
    <w:rPr>
      <w:sz w:val="28"/>
    </w:rPr>
  </w:style>
  <w:style w:styleId="Style_16_ch" w:type="character">
    <w:name w:val="Body Text Indent"/>
    <w:basedOn w:val="Style_2_ch"/>
    <w:link w:val="Style_16"/>
    <w:rPr>
      <w:sz w:val="28"/>
    </w:rPr>
  </w:style>
  <w:style w:styleId="Style_17" w:type="paragraph">
    <w:name w:val="Заголовок"/>
    <w:basedOn w:val="Style_2"/>
    <w:next w:val="Style_3"/>
    <w:link w:val="Style_17_ch"/>
    <w:pPr>
      <w:widowControl w:val="1"/>
      <w:spacing w:after="0" w:before="0" w:line="240" w:lineRule="auto"/>
      <w:ind/>
      <w:jc w:val="left"/>
    </w:pPr>
    <w:rPr>
      <w:rFonts w:ascii="Arial" w:hAnsi="Arial"/>
      <w:b w:val="1"/>
    </w:rPr>
  </w:style>
  <w:style w:styleId="Style_17_ch" w:type="character">
    <w:name w:val="Заголовок"/>
    <w:basedOn w:val="Style_2_ch"/>
    <w:link w:val="Style_17"/>
    <w:rPr>
      <w:rFonts w:ascii="Arial" w:hAnsi="Arial"/>
      <w:b w:val="1"/>
    </w:rPr>
  </w:style>
  <w:style w:styleId="Style_18" w:type="paragraph">
    <w:name w:val="Normal (Web)"/>
    <w:basedOn w:val="Style_2"/>
    <w:link w:val="Style_18_ch"/>
    <w:pPr>
      <w:spacing w:afterAutospacing="on" w:beforeAutospacing="on"/>
      <w:ind/>
    </w:pPr>
    <w:rPr>
      <w:color w:val="000000"/>
    </w:rPr>
  </w:style>
  <w:style w:styleId="Style_18_ch" w:type="character">
    <w:name w:val="Normal (Web)"/>
    <w:basedOn w:val="Style_2_ch"/>
    <w:link w:val="Style_18"/>
    <w:rPr>
      <w:color w:val="000000"/>
    </w:rPr>
  </w:style>
  <w:style w:styleId="Style_19" w:type="paragraph">
    <w:name w:val="Гипертекстовая ссылка"/>
    <w:basedOn w:val="Style_10"/>
    <w:link w:val="Style_19_ch"/>
    <w:rPr>
      <w:b w:val="1"/>
      <w:color w:val="106BBE"/>
    </w:rPr>
  </w:style>
  <w:style w:styleId="Style_19_ch" w:type="character">
    <w:name w:val="Гипертекстовая ссылка"/>
    <w:basedOn w:val="Style_10_ch"/>
    <w:link w:val="Style_19"/>
    <w:rPr>
      <w:b w:val="1"/>
      <w:color w:val="106BBE"/>
    </w:rPr>
  </w:style>
  <w:style w:styleId="Style_20" w:type="paragraph">
    <w:name w:val="Таблицы (моноширинный)"/>
    <w:basedOn w:val="Style_2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Таблицы (моноширинный)"/>
    <w:basedOn w:val="Style_2_ch"/>
    <w:link w:val="Style_20"/>
    <w:rPr>
      <w:rFonts w:ascii="Courier New" w:hAnsi="Courier New"/>
    </w:rPr>
  </w:style>
  <w:style w:styleId="Style_21" w:type="paragraph">
    <w:name w:val="Pro-Gramma"/>
    <w:basedOn w:val="Style_2"/>
    <w:link w:val="Style_21_ch"/>
    <w:pPr>
      <w:tabs>
        <w:tab w:leader="none" w:pos="1008" w:val="left"/>
        <w:tab w:leader="none" w:pos="1260" w:val="left"/>
      </w:tabs>
      <w:spacing w:after="0" w:before="120" w:line="360" w:lineRule="auto"/>
      <w:ind w:firstLine="709" w:left="0"/>
      <w:jc w:val="both"/>
    </w:pPr>
    <w:rPr>
      <w:sz w:val="26"/>
    </w:rPr>
  </w:style>
  <w:style w:styleId="Style_21_ch" w:type="character">
    <w:name w:val="Pro-Gramma"/>
    <w:basedOn w:val="Style_2_ch"/>
    <w:link w:val="Style_21"/>
    <w:rPr>
      <w:sz w:val="26"/>
    </w:rPr>
  </w:style>
  <w:style w:styleId="Style_22" w:type="paragraph">
    <w:name w:val="ConsPlusNormal Знак"/>
    <w:link w:val="Style_22_ch"/>
    <w:rPr>
      <w:rFonts w:ascii="Arial" w:hAnsi="Arial"/>
      <w:sz w:val="20"/>
    </w:rPr>
  </w:style>
  <w:style w:styleId="Style_22_ch" w:type="character">
    <w:name w:val="ConsPlusNormal Знак"/>
    <w:link w:val="Style_22"/>
    <w:rPr>
      <w:rFonts w:ascii="Arial" w:hAnsi="Arial"/>
      <w:sz w:val="20"/>
    </w:rPr>
  </w:style>
  <w:style w:styleId="Style_23" w:type="paragraph">
    <w:name w:val="Верхний колонтитул Знак"/>
    <w:basedOn w:val="Style_10"/>
    <w:link w:val="Style_23_ch"/>
    <w:rPr>
      <w:rFonts w:ascii="Times New Roman" w:hAnsi="Times New Roman"/>
      <w:sz w:val="24"/>
    </w:rPr>
  </w:style>
  <w:style w:styleId="Style_23_ch" w:type="character">
    <w:name w:val="Верхний колонтитул Знак"/>
    <w:basedOn w:val="Style_10_ch"/>
    <w:link w:val="Style_23"/>
    <w:rPr>
      <w:rFonts w:ascii="Times New Roman" w:hAnsi="Times New Roman"/>
      <w:sz w:val="24"/>
    </w:rPr>
  </w:style>
  <w:style w:styleId="Style_24" w:type="paragraph">
    <w:name w:val="Caption"/>
    <w:basedOn w:val="Style_2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2_ch"/>
    <w:link w:val="Style_24"/>
    <w:rPr>
      <w:i w:val="1"/>
      <w:sz w:val="24"/>
    </w:rPr>
  </w:style>
  <w:style w:styleId="Style_25" w:type="paragraph">
    <w:name w:val="toc 3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caption"/>
    <w:basedOn w:val="Style_2"/>
    <w:link w:val="Style_26_ch"/>
    <w:pPr>
      <w:widowControl w:val="0"/>
      <w:ind w:firstLine="0" w:left="0" w:right="-6601"/>
      <w:jc w:val="center"/>
    </w:pPr>
    <w:rPr>
      <w:i w:val="1"/>
      <w:sz w:val="40"/>
    </w:rPr>
  </w:style>
  <w:style w:styleId="Style_26_ch" w:type="character">
    <w:name w:val="caption"/>
    <w:basedOn w:val="Style_2_ch"/>
    <w:link w:val="Style_26"/>
    <w:rPr>
      <w:i w:val="1"/>
      <w:sz w:val="40"/>
    </w:rPr>
  </w:style>
  <w:style w:styleId="Style_27" w:type="paragraph">
    <w:name w:val="heading 5"/>
    <w:link w:val="Style_2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z w:val="22"/>
    </w:rPr>
  </w:style>
  <w:style w:styleId="Style_28" w:type="paragraph">
    <w:name w:val="Balloon Text"/>
    <w:basedOn w:val="Style_2"/>
    <w:link w:val="Style_28_ch"/>
    <w:rPr>
      <w:rFonts w:ascii="Tahoma" w:hAnsi="Tahoma"/>
      <w:sz w:val="16"/>
    </w:rPr>
  </w:style>
  <w:style w:styleId="Style_28_ch" w:type="character">
    <w:name w:val="Balloon Text"/>
    <w:basedOn w:val="Style_2_ch"/>
    <w:link w:val="Style_28"/>
    <w:rPr>
      <w:rFonts w:ascii="Tahoma" w:hAnsi="Tahoma"/>
      <w:sz w:val="16"/>
    </w:rPr>
  </w:style>
  <w:style w:styleId="Style_29" w:type="paragraph">
    <w:name w:val="heading 1"/>
    <w:basedOn w:val="Style_2"/>
    <w:link w:val="Style_29_ch"/>
    <w:uiPriority w:val="9"/>
    <w:qFormat/>
    <w:pPr>
      <w:keepNext w:val="1"/>
      <w:keepLines w:val="1"/>
      <w:spacing w:after="0" w:before="480" w:line="276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29_ch" w:type="character">
    <w:name w:val="heading 1"/>
    <w:basedOn w:val="Style_2_ch"/>
    <w:link w:val="Style_29"/>
    <w:rPr>
      <w:rFonts w:asciiTheme="majorAscii" w:hAnsiTheme="majorHAnsi"/>
      <w:b w:val="1"/>
      <w:color w:themeColor="accent1" w:themeShade="BF" w:val="000000"/>
      <w:sz w:val="28"/>
    </w:rPr>
  </w:style>
  <w:style w:styleId="Style_30" w:type="paragraph">
    <w:name w:val="Pro-Gramma Знак"/>
    <w:link w:val="Style_30_ch"/>
    <w:rPr>
      <w:rFonts w:ascii="Times New Roman" w:hAnsi="Times New Roman"/>
      <w:sz w:val="26"/>
    </w:rPr>
  </w:style>
  <w:style w:styleId="Style_30_ch" w:type="character">
    <w:name w:val="Pro-Gramma Знак"/>
    <w:link w:val="Style_30"/>
    <w:rPr>
      <w:rFonts w:ascii="Times New Roman" w:hAnsi="Times New Roman"/>
      <w:sz w:val="26"/>
    </w:rPr>
  </w:style>
  <w:style w:styleId="Style_31" w:type="paragraph">
    <w:name w:val="Основной текст с отступом Знак"/>
    <w:basedOn w:val="Style_10"/>
    <w:link w:val="Style_31_ch"/>
    <w:rPr>
      <w:rFonts w:ascii="Times New Roman" w:hAnsi="Times New Roman"/>
      <w:sz w:val="28"/>
    </w:rPr>
  </w:style>
  <w:style w:styleId="Style_31_ch" w:type="character">
    <w:name w:val="Основной текст с отступом Знак"/>
    <w:basedOn w:val="Style_10_ch"/>
    <w:link w:val="Style_31"/>
    <w:rPr>
      <w:rFonts w:ascii="Times New Roman" w:hAnsi="Times New Roman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/>
      <w:jc w:val="left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36" w:type="paragraph">
    <w:name w:val="toc 9"/>
    <w:link w:val="Style_36_ch"/>
    <w:uiPriority w:val="39"/>
    <w:pPr>
      <w:ind w:firstLine="0" w:left="1600"/>
    </w:pPr>
  </w:style>
  <w:style w:styleId="Style_36_ch" w:type="character">
    <w:name w:val="toc 9"/>
    <w:link w:val="Style_36"/>
  </w:style>
  <w:style w:styleId="Style_37" w:type="paragraph">
    <w:name w:val="Body Text Indent 2"/>
    <w:basedOn w:val="Style_2"/>
    <w:link w:val="Style_37_ch"/>
    <w:pPr>
      <w:spacing w:after="120" w:before="0" w:line="480" w:lineRule="auto"/>
      <w:ind w:firstLine="0" w:left="283"/>
    </w:pPr>
  </w:style>
  <w:style w:styleId="Style_37_ch" w:type="character">
    <w:name w:val="Body Text Indent 2"/>
    <w:basedOn w:val="Style_2_ch"/>
    <w:link w:val="Style_37"/>
  </w:style>
  <w:style w:styleId="Style_38" w:type="paragraph">
    <w:name w:val="apple-converted-space"/>
    <w:basedOn w:val="Style_10"/>
    <w:link w:val="Style_38_ch"/>
  </w:style>
  <w:style w:styleId="Style_38_ch" w:type="character">
    <w:name w:val="apple-converted-space"/>
    <w:basedOn w:val="Style_10_ch"/>
    <w:link w:val="Style_38"/>
  </w:style>
  <w:style w:styleId="Style_39" w:type="paragraph">
    <w:name w:val="Footer"/>
    <w:basedOn w:val="Style_2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Footer"/>
    <w:basedOn w:val="Style_2_ch"/>
    <w:link w:val="Style_39"/>
  </w:style>
  <w:style w:styleId="Style_40" w:type="paragraph">
    <w:name w:val="toc 8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Основной текст 21"/>
    <w:basedOn w:val="Style_2"/>
    <w:link w:val="Style_41_ch"/>
    <w:pPr>
      <w:spacing w:after="120" w:before="0" w:line="480" w:lineRule="auto"/>
      <w:ind/>
    </w:pPr>
  </w:style>
  <w:style w:styleId="Style_41_ch" w:type="character">
    <w:name w:val="Основной текст 21"/>
    <w:basedOn w:val="Style_2_ch"/>
    <w:link w:val="Style_41"/>
  </w:style>
  <w:style w:styleId="Style_42" w:type="paragraph">
    <w:name w:val="FR1"/>
    <w:link w:val="Style_42_ch"/>
    <w:pPr>
      <w:widowControl w:val="0"/>
      <w:spacing w:after="0" w:before="120" w:line="240" w:lineRule="auto"/>
      <w:ind/>
      <w:jc w:val="both"/>
    </w:pPr>
    <w:rPr>
      <w:rFonts w:ascii="Times New Roman" w:hAnsi="Times New Roman"/>
      <w:color w:val="00000A"/>
      <w:sz w:val="20"/>
    </w:rPr>
  </w:style>
  <w:style w:styleId="Style_42_ch" w:type="character">
    <w:name w:val="FR1"/>
    <w:link w:val="Style_42"/>
    <w:rPr>
      <w:rFonts w:ascii="Times New Roman" w:hAnsi="Times New Roman"/>
      <w:color w:val="00000A"/>
      <w:sz w:val="20"/>
    </w:rPr>
  </w:style>
  <w:style w:styleId="Style_43" w:type="paragraph">
    <w:name w:val="Body Text 2"/>
    <w:basedOn w:val="Style_2"/>
    <w:link w:val="Style_43_ch"/>
    <w:pPr>
      <w:spacing w:after="120" w:before="0" w:line="480" w:lineRule="auto"/>
      <w:ind/>
    </w:pPr>
  </w:style>
  <w:style w:styleId="Style_43_ch" w:type="character">
    <w:name w:val="Body Text 2"/>
    <w:basedOn w:val="Style_2_ch"/>
    <w:link w:val="Style_43"/>
  </w:style>
  <w:style w:styleId="Style_44" w:type="paragraph">
    <w:name w:val="toc 5"/>
    <w:link w:val="Style_44_ch"/>
    <w:uiPriority w:val="39"/>
    <w:pPr>
      <w:ind w:firstLine="0" w:left="800"/>
    </w:pPr>
  </w:style>
  <w:style w:styleId="Style_44_ch" w:type="character">
    <w:name w:val="toc 5"/>
    <w:link w:val="Style_44"/>
  </w:style>
  <w:style w:styleId="Style_45" w:type="paragraph">
    <w:name w:val="ConsPlusNormal"/>
    <w:link w:val="Style_45_ch"/>
    <w:pPr>
      <w:widowControl w:val="1"/>
      <w:spacing w:after="0" w:before="0" w:line="240" w:lineRule="auto"/>
      <w:ind w:firstLine="720" w:left="0"/>
      <w:jc w:val="left"/>
    </w:pPr>
    <w:rPr>
      <w:rFonts w:ascii="Arial" w:hAnsi="Arial"/>
      <w:color w:val="00000A"/>
      <w:sz w:val="20"/>
    </w:rPr>
  </w:style>
  <w:style w:styleId="Style_45_ch" w:type="character">
    <w:name w:val="ConsPlusNormal"/>
    <w:link w:val="Style_45"/>
    <w:rPr>
      <w:rFonts w:ascii="Arial" w:hAnsi="Arial"/>
      <w:color w:val="00000A"/>
      <w:sz w:val="20"/>
    </w:rPr>
  </w:style>
  <w:style w:styleId="Style_46" w:type="paragraph">
    <w:name w:val="Text NPA"/>
    <w:link w:val="Style_46_ch"/>
    <w:rPr>
      <w:rFonts w:ascii="Times New Roman" w:hAnsi="Times New Roman"/>
      <w:sz w:val="26"/>
    </w:rPr>
  </w:style>
  <w:style w:styleId="Style_46_ch" w:type="character">
    <w:name w:val="Text NPA"/>
    <w:link w:val="Style_46"/>
    <w:rPr>
      <w:rFonts w:ascii="Times New Roman" w:hAnsi="Times New Roman"/>
      <w:sz w:val="26"/>
    </w:rPr>
  </w:style>
  <w:style w:styleId="Style_47" w:type="paragraph">
    <w:name w:val="Subtitle"/>
    <w:link w:val="Style_47_ch"/>
    <w:uiPriority w:val="11"/>
    <w:qFormat/>
    <w:rPr>
      <w:rFonts w:ascii="XO Thames" w:hAnsi="XO Thames"/>
      <w:i w:val="1"/>
      <w:color w:val="616161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Нормальный (таблица)"/>
    <w:basedOn w:val="Style_2"/>
    <w:link w:val="Style_48_ch"/>
    <w:pPr>
      <w:widowControl w:val="0"/>
      <w:ind/>
      <w:jc w:val="both"/>
    </w:pPr>
    <w:rPr>
      <w:rFonts w:ascii="Arial" w:hAnsi="Arial"/>
    </w:rPr>
  </w:style>
  <w:style w:styleId="Style_48_ch" w:type="character">
    <w:name w:val="Нормальный (таблица)"/>
    <w:basedOn w:val="Style_2_ch"/>
    <w:link w:val="Style_48"/>
    <w:rPr>
      <w:rFonts w:ascii="Arial" w:hAnsi="Arial"/>
    </w:rPr>
  </w:style>
  <w:style w:styleId="Style_49" w:type="paragraph">
    <w:name w:val="toc 10"/>
    <w:link w:val="Style_49_ch"/>
    <w:uiPriority w:val="39"/>
    <w:pPr>
      <w:ind w:firstLine="0" w:left="1800"/>
    </w:pPr>
  </w:style>
  <w:style w:styleId="Style_49_ch" w:type="character">
    <w:name w:val="toc 10"/>
    <w:link w:val="Style_49"/>
  </w:style>
  <w:style w:styleId="Style_50" w:type="paragraph">
    <w:name w:val="Основной текст с отступом 2 Знак"/>
    <w:basedOn w:val="Style_10"/>
    <w:link w:val="Style_50_ch"/>
    <w:rPr>
      <w:rFonts w:ascii="Times New Roman" w:hAnsi="Times New Roman"/>
      <w:sz w:val="24"/>
    </w:rPr>
  </w:style>
  <w:style w:styleId="Style_50_ch" w:type="character">
    <w:name w:val="Основной текст с отступом 2 Знак"/>
    <w:basedOn w:val="Style_10_ch"/>
    <w:link w:val="Style_50"/>
    <w:rPr>
      <w:rFonts w:ascii="Times New Roman" w:hAnsi="Times New Roman"/>
      <w:sz w:val="24"/>
    </w:rPr>
  </w:style>
  <w:style w:styleId="Style_51" w:type="paragraph">
    <w:name w:val="Title"/>
    <w:link w:val="Style_51_ch"/>
    <w:uiPriority w:val="10"/>
    <w:qFormat/>
    <w:rPr>
      <w:rFonts w:ascii="XO Thames" w:hAnsi="XO Thames"/>
      <w:b w:val="1"/>
      <w:sz w:val="52"/>
    </w:rPr>
  </w:style>
  <w:style w:styleId="Style_51_ch" w:type="character">
    <w:name w:val="Title"/>
    <w:link w:val="Style_51"/>
    <w:rPr>
      <w:rFonts w:ascii="XO Thames" w:hAnsi="XO Thames"/>
      <w:b w:val="1"/>
      <w:sz w:val="52"/>
    </w:rPr>
  </w:style>
  <w:style w:styleId="Style_52" w:type="paragraph">
    <w:name w:val="heading 4"/>
    <w:basedOn w:val="Style_2"/>
    <w:link w:val="Style_52_ch"/>
    <w:uiPriority w:val="9"/>
    <w:qFormat/>
    <w:pPr>
      <w:keepNext w:val="1"/>
      <w:widowControl w:val="0"/>
      <w:spacing w:after="60" w:before="240"/>
      <w:ind/>
      <w:outlineLvl w:val="3"/>
    </w:pPr>
    <w:rPr>
      <w:b w:val="1"/>
      <w:sz w:val="28"/>
    </w:rPr>
  </w:style>
  <w:style w:styleId="Style_52_ch" w:type="character">
    <w:name w:val="heading 4"/>
    <w:basedOn w:val="Style_2_ch"/>
    <w:link w:val="Style_52"/>
    <w:rPr>
      <w:b w:val="1"/>
      <w:sz w:val="28"/>
    </w:rPr>
  </w:style>
  <w:style w:styleId="Style_53" w:type="paragraph">
    <w:name w:val="List Paragraph"/>
    <w:basedOn w:val="Style_2"/>
    <w:link w:val="Style_53_ch"/>
    <w:pPr>
      <w:spacing w:after="200" w:before="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53_ch" w:type="character">
    <w:name w:val="List Paragraph"/>
    <w:basedOn w:val="Style_2_ch"/>
    <w:link w:val="Style_53"/>
    <w:rPr>
      <w:rFonts w:asciiTheme="minorAscii" w:hAnsiTheme="minorHAnsi"/>
      <w:sz w:val="22"/>
    </w:rPr>
  </w:style>
  <w:style w:styleId="Style_54" w:type="paragraph">
    <w:name w:val="Абзац списка1"/>
    <w:basedOn w:val="Style_2"/>
    <w:link w:val="Style_54_ch"/>
    <w:pPr>
      <w:ind w:firstLine="709" w:left="720"/>
      <w:jc w:val="both"/>
    </w:pPr>
    <w:rPr>
      <w:rFonts w:ascii="Calibri" w:hAnsi="Calibri"/>
      <w:sz w:val="22"/>
    </w:rPr>
  </w:style>
  <w:style w:styleId="Style_54_ch" w:type="character">
    <w:name w:val="Абзац списка1"/>
    <w:basedOn w:val="Style_2_ch"/>
    <w:link w:val="Style_54"/>
    <w:rPr>
      <w:rFonts w:ascii="Calibri" w:hAnsi="Calibri"/>
      <w:sz w:val="22"/>
    </w:rPr>
  </w:style>
  <w:style w:styleId="Style_55" w:type="paragraph">
    <w:name w:val="Прижатый влево"/>
    <w:basedOn w:val="Style_2"/>
    <w:link w:val="Style_55_ch"/>
    <w:rPr>
      <w:rFonts w:ascii="Arial" w:hAnsi="Arial"/>
    </w:rPr>
  </w:style>
  <w:style w:styleId="Style_55_ch" w:type="character">
    <w:name w:val="Прижатый влево"/>
    <w:basedOn w:val="Style_2_ch"/>
    <w:link w:val="Style_55"/>
    <w:rPr>
      <w:rFonts w:ascii="Arial" w:hAnsi="Arial"/>
    </w:rPr>
  </w:style>
  <w:style w:styleId="Style_56" w:type="paragraph">
    <w:name w:val="heading 2"/>
    <w:basedOn w:val="Style_2"/>
    <w:link w:val="Style_5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56_ch" w:type="character">
    <w:name w:val="heading 2"/>
    <w:basedOn w:val="Style_2_ch"/>
    <w:link w:val="Style_56"/>
    <w:rPr>
      <w:rFonts w:asciiTheme="majorAscii" w:hAnsiTheme="majorHAnsi"/>
      <w:b w:val="1"/>
      <w:color w:themeColor="accent1" w:val="000000"/>
      <w:sz w:val="26"/>
    </w:r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