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ind/>
        <w:jc w:val="center"/>
        <w:rPr>
          <w:sz w:val="40"/>
        </w:rPr>
      </w:pPr>
      <w:r>
        <w:drawing>
          <wp:inline>
            <wp:extent cx="580390" cy="64325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80390" cy="64325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>АДМИНИСТРАЦИЯ</w:t>
      </w:r>
    </w:p>
    <w:p w14:paraId="03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>САНДОВСКОГО РАЙОНА</w:t>
      </w:r>
    </w:p>
    <w:p w14:paraId="04000000">
      <w:pPr>
        <w:pStyle w:val="Style_2"/>
        <w:ind/>
        <w:jc w:val="center"/>
        <w:rPr>
          <w:sz w:val="28"/>
        </w:rPr>
      </w:pPr>
      <w:r>
        <w:rPr>
          <w:sz w:val="28"/>
        </w:rPr>
        <w:t>Т</w:t>
      </w:r>
      <w:r>
        <w:rPr>
          <w:sz w:val="28"/>
        </w:rPr>
        <w:t>верская</w:t>
      </w:r>
      <w:r>
        <w:rPr>
          <w:sz w:val="28"/>
        </w:rPr>
        <w:t xml:space="preserve"> </w:t>
      </w:r>
      <w:r>
        <w:rPr>
          <w:sz w:val="28"/>
        </w:rPr>
        <w:t>область</w:t>
      </w:r>
    </w:p>
    <w:p w14:paraId="05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>ПОСТАНОВЛЕНИЕ</w:t>
      </w:r>
    </w:p>
    <w:p w14:paraId="06000000">
      <w:pPr>
        <w:pStyle w:val="Style_2"/>
        <w:ind/>
        <w:jc w:val="both"/>
        <w:rPr>
          <w:sz w:val="28"/>
        </w:rPr>
      </w:pPr>
      <w:r>
        <w:rPr>
          <w:sz w:val="28"/>
        </w:rPr>
        <w:t>11.09.2019г</w:t>
      </w:r>
      <w:r>
        <w:rPr>
          <w:sz w:val="28"/>
        </w:rPr>
        <w:t xml:space="preserve">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п. Сандово             </w:t>
      </w:r>
      <w:r>
        <w:rPr>
          <w:sz w:val="28"/>
        </w:rPr>
        <w:t xml:space="preserve">                                     </w:t>
      </w:r>
      <w:r>
        <w:rPr>
          <w:sz w:val="28"/>
        </w:rPr>
        <w:t xml:space="preserve">№ </w:t>
      </w:r>
      <w:r>
        <w:rPr>
          <w:sz w:val="28"/>
        </w:rPr>
        <w:t>189</w:t>
      </w:r>
    </w:p>
    <w:p w14:paraId="07000000">
      <w:pPr>
        <w:ind/>
        <w:jc w:val="both"/>
        <w:rPr>
          <w:sz w:val="28"/>
        </w:rPr>
      </w:pPr>
    </w:p>
    <w:p w14:paraId="08000000">
      <w:pPr>
        <w:pStyle w:val="Style_3"/>
        <w:spacing w:after="0" w:before="0"/>
        <w:ind/>
        <w:rPr>
          <w:color w:val="052635"/>
          <w:sz w:val="28"/>
        </w:rPr>
      </w:pPr>
    </w:p>
    <w:p w14:paraId="09000000">
      <w:pPr>
        <w:pStyle w:val="Style_3"/>
        <w:spacing w:after="0" w:before="0"/>
        <w:ind/>
        <w:rPr>
          <w:color w:val="052635"/>
          <w:sz w:val="28"/>
        </w:rPr>
      </w:pPr>
      <w:r>
        <w:rPr>
          <w:color w:val="052635"/>
          <w:sz w:val="28"/>
        </w:rPr>
        <w:t>О</w:t>
      </w:r>
      <w:r>
        <w:rPr>
          <w:color w:val="052635"/>
          <w:sz w:val="28"/>
        </w:rPr>
        <w:t xml:space="preserve"> внесении изменений в</w:t>
      </w:r>
      <w:r>
        <w:rPr>
          <w:color w:val="052635"/>
          <w:sz w:val="28"/>
        </w:rPr>
        <w:t xml:space="preserve"> Поряд</w:t>
      </w:r>
      <w:r>
        <w:rPr>
          <w:color w:val="052635"/>
          <w:sz w:val="28"/>
        </w:rPr>
        <w:t>ок</w:t>
      </w:r>
      <w:r>
        <w:rPr>
          <w:color w:val="052635"/>
          <w:sz w:val="28"/>
        </w:rPr>
        <w:t xml:space="preserve"> </w:t>
      </w:r>
    </w:p>
    <w:p w14:paraId="0A000000">
      <w:pPr>
        <w:pStyle w:val="Style_3"/>
        <w:spacing w:after="0" w:before="0"/>
        <w:ind/>
        <w:rPr>
          <w:color w:val="052635"/>
          <w:sz w:val="28"/>
        </w:rPr>
      </w:pPr>
      <w:r>
        <w:rPr>
          <w:color w:val="052635"/>
          <w:sz w:val="28"/>
        </w:rPr>
        <w:t xml:space="preserve">осуществления полномочий финансовым </w:t>
      </w:r>
    </w:p>
    <w:p w14:paraId="0B000000">
      <w:pPr>
        <w:pStyle w:val="Style_3"/>
        <w:spacing w:after="0" w:before="0"/>
        <w:ind/>
        <w:rPr>
          <w:color w:val="052635"/>
          <w:sz w:val="28"/>
        </w:rPr>
      </w:pPr>
      <w:r>
        <w:rPr>
          <w:color w:val="052635"/>
          <w:sz w:val="28"/>
        </w:rPr>
        <w:t xml:space="preserve">отделом администрации Сандовского района </w:t>
      </w:r>
    </w:p>
    <w:p w14:paraId="0C000000">
      <w:pPr>
        <w:pStyle w:val="Style_3"/>
        <w:spacing w:after="0" w:before="0"/>
        <w:ind/>
        <w:rPr>
          <w:color w:val="052635"/>
          <w:sz w:val="28"/>
        </w:rPr>
      </w:pPr>
      <w:r>
        <w:rPr>
          <w:color w:val="052635"/>
          <w:sz w:val="28"/>
        </w:rPr>
        <w:t>по внутреннему муниципальному</w:t>
      </w:r>
      <w:r>
        <w:rPr>
          <w:color w:val="052635"/>
          <w:sz w:val="28"/>
        </w:rPr>
        <w:t xml:space="preserve"> </w:t>
      </w:r>
      <w:r>
        <w:rPr>
          <w:color w:val="052635"/>
          <w:sz w:val="28"/>
        </w:rPr>
        <w:t>финансовому контролю</w:t>
      </w:r>
    </w:p>
    <w:p w14:paraId="0D000000">
      <w:pPr>
        <w:pStyle w:val="Style_3"/>
        <w:spacing w:after="0" w:before="0"/>
        <w:ind/>
        <w:rPr>
          <w:color w:val="052635"/>
          <w:sz w:val="28"/>
        </w:rPr>
      </w:pPr>
      <w:r>
        <w:rPr>
          <w:color w:val="052635"/>
          <w:sz w:val="28"/>
        </w:rPr>
        <w:t>от 27.12.2013г. № 473</w:t>
      </w:r>
    </w:p>
    <w:p w14:paraId="0E000000">
      <w:pPr>
        <w:pStyle w:val="Style_3"/>
        <w:spacing w:after="0" w:before="0"/>
        <w:ind/>
        <w:jc w:val="center"/>
        <w:rPr>
          <w:color w:val="052635"/>
          <w:sz w:val="28"/>
        </w:rPr>
      </w:pPr>
    </w:p>
    <w:p w14:paraId="0F000000">
      <w:pPr>
        <w:pStyle w:val="Style_3"/>
        <w:spacing w:after="0" w:before="0"/>
        <w:ind/>
        <w:jc w:val="both"/>
        <w:rPr>
          <w:sz w:val="28"/>
        </w:rPr>
      </w:pPr>
    </w:p>
    <w:p w14:paraId="10000000">
      <w:pPr>
        <w:pStyle w:val="Style_2"/>
        <w:ind/>
        <w:jc w:val="both"/>
        <w:rPr>
          <w:sz w:val="28"/>
        </w:rPr>
      </w:pPr>
      <w:r>
        <w:tab/>
      </w:r>
      <w:r>
        <w:rPr>
          <w:sz w:val="28"/>
        </w:rPr>
        <w:t xml:space="preserve">В соответствии со статьёй 269.2 Бюджетного кодекса Российской Федерации в целях реализации финансовым отделом администрации Сандовского района  полномочий по внутреннему муниципальному финансовому контролю </w:t>
      </w:r>
      <w:r>
        <w:rPr>
          <w:sz w:val="28"/>
        </w:rPr>
        <w:t>администрация Сандовского района</w:t>
      </w:r>
    </w:p>
    <w:p w14:paraId="11000000">
      <w:pPr>
        <w:pStyle w:val="Style_3"/>
        <w:spacing w:after="0" w:before="0"/>
        <w:ind/>
        <w:jc w:val="both"/>
        <w:rPr>
          <w:color w:val="052635"/>
          <w:sz w:val="28"/>
        </w:rPr>
      </w:pPr>
    </w:p>
    <w:p w14:paraId="12000000">
      <w:pPr>
        <w:pStyle w:val="Style_2"/>
        <w:ind/>
        <w:jc w:val="center"/>
        <w:rPr>
          <w:sz w:val="32"/>
        </w:rPr>
      </w:pPr>
      <w:r>
        <w:t xml:space="preserve"> </w:t>
      </w:r>
      <w:r>
        <w:rPr>
          <w:sz w:val="32"/>
        </w:rPr>
        <w:t>ПОСТАНОВЛЯ</w:t>
      </w:r>
      <w:r>
        <w:rPr>
          <w:sz w:val="32"/>
        </w:rPr>
        <w:t>ЕТ</w:t>
      </w:r>
      <w:r>
        <w:rPr>
          <w:sz w:val="32"/>
        </w:rPr>
        <w:t>:</w:t>
      </w:r>
    </w:p>
    <w:p w14:paraId="13000000">
      <w:pPr>
        <w:pStyle w:val="Style_3"/>
        <w:spacing w:after="0" w:before="0"/>
        <w:ind/>
        <w:jc w:val="center"/>
        <w:rPr>
          <w:color w:val="052635"/>
          <w:sz w:val="28"/>
        </w:rPr>
      </w:pPr>
    </w:p>
    <w:p w14:paraId="14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</w:t>
      </w:r>
      <w:r>
        <w:rPr>
          <w:sz w:val="28"/>
        </w:rPr>
        <w:t xml:space="preserve">Внести изменения в </w:t>
      </w:r>
      <w:r>
        <w:rPr>
          <w:sz w:val="28"/>
        </w:rPr>
        <w:t>Порядок осуществления Финансовым отделом администрации Сандовского района полномочий по внутреннему муни</w:t>
      </w:r>
      <w:r>
        <w:rPr>
          <w:sz w:val="28"/>
        </w:rPr>
        <w:t>ципальному финансовому контролю</w:t>
      </w:r>
      <w:r>
        <w:rPr>
          <w:sz w:val="28"/>
        </w:rPr>
        <w:t xml:space="preserve">, утвержденный постановлением администрации Сандовского района от 27.12.2013г. № 473, </w:t>
      </w:r>
      <w:r>
        <w:rPr>
          <w:sz w:val="28"/>
        </w:rPr>
        <w:t>дополни</w:t>
      </w:r>
      <w:r>
        <w:rPr>
          <w:sz w:val="28"/>
        </w:rPr>
        <w:t>в</w:t>
      </w:r>
      <w:r>
        <w:rPr>
          <w:sz w:val="28"/>
        </w:rPr>
        <w:t xml:space="preserve"> приложение к постановлению</w:t>
      </w:r>
      <w:r>
        <w:rPr>
          <w:sz w:val="28"/>
        </w:rPr>
        <w:t xml:space="preserve"> </w:t>
      </w:r>
      <w:r>
        <w:rPr>
          <w:sz w:val="28"/>
        </w:rPr>
        <w:t>пунктами 1.</w:t>
      </w:r>
      <w:r>
        <w:rPr>
          <w:sz w:val="28"/>
        </w:rPr>
        <w:t>8; 1.12; 1.13; 1.14; 1.15; 1.16 следующего содержания:</w:t>
      </w:r>
    </w:p>
    <w:p w14:paraId="15000000">
      <w:pPr>
        <w:pStyle w:val="Style_2"/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1.8. Должностное лицо, указанное в пункте 1.7 настоящего Порядка, при проведении контрольных мероприятий имеет право:</w:t>
      </w:r>
    </w:p>
    <w:p w14:paraId="16000000">
      <w:pPr>
        <w:pStyle w:val="Style_2"/>
        <w:ind/>
        <w:jc w:val="both"/>
        <w:rPr>
          <w:sz w:val="28"/>
        </w:rPr>
      </w:pPr>
      <w:r>
        <w:rPr>
          <w:sz w:val="28"/>
        </w:rPr>
        <w:t>1.8.1. Привлекать независимых экспертов для проведения экспертиз, необходимых при проведении контрольных мероприятий</w:t>
      </w:r>
      <w:r>
        <w:rPr>
          <w:sz w:val="28"/>
        </w:rPr>
        <w:t>;</w:t>
      </w:r>
    </w:p>
    <w:p w14:paraId="17000000">
      <w:pPr>
        <w:pStyle w:val="Style_2"/>
        <w:ind/>
        <w:jc w:val="both"/>
        <w:rPr>
          <w:sz w:val="28"/>
        </w:rPr>
      </w:pPr>
      <w:r>
        <w:rPr>
          <w:sz w:val="28"/>
        </w:rPr>
        <w:t>1.8.2. Запрашивать и получать в установленном порядке для осуществления своих полномочий документы, материалы и информацию, объяснения в письменной форме (в т.ч. в форме электронного документа), необходимые для проведения контрольного мероприятия</w:t>
      </w:r>
      <w:r>
        <w:rPr>
          <w:sz w:val="28"/>
        </w:rPr>
        <w:t>;</w:t>
      </w:r>
    </w:p>
    <w:p w14:paraId="18000000">
      <w:pPr>
        <w:pStyle w:val="Style_2"/>
        <w:ind/>
        <w:jc w:val="both"/>
        <w:rPr>
          <w:sz w:val="28"/>
        </w:rPr>
      </w:pPr>
      <w:r>
        <w:rPr>
          <w:sz w:val="28"/>
        </w:rPr>
        <w:t>1.8.3. Проверять у объекта контроля учредительные, регистрационные, плановые, отчетные, финансовые, бухгалтерские и другие документы по форме и содержанию в целях установления законности и правильности произведенных операций</w:t>
      </w:r>
      <w:r>
        <w:rPr>
          <w:sz w:val="28"/>
        </w:rPr>
        <w:t>;</w:t>
      </w:r>
    </w:p>
    <w:p w14:paraId="19000000">
      <w:pPr>
        <w:pStyle w:val="Style_2"/>
        <w:ind/>
        <w:jc w:val="both"/>
        <w:rPr>
          <w:sz w:val="28"/>
        </w:rPr>
      </w:pPr>
      <w:r>
        <w:rPr>
          <w:sz w:val="28"/>
        </w:rPr>
        <w:t>1.8.4. Знакомиться со всеми необходимыми документами, касающимися финансово-хозяйственной деятельности объектов контроля, в том числе с информацией, хранящейся в электронной форме в базах данных</w:t>
      </w:r>
      <w:r>
        <w:rPr>
          <w:sz w:val="28"/>
        </w:rPr>
        <w:t>;</w:t>
      </w:r>
    </w:p>
    <w:p w14:paraId="1A000000">
      <w:pPr>
        <w:pStyle w:val="Style_2"/>
        <w:ind/>
        <w:jc w:val="both"/>
        <w:rPr>
          <w:sz w:val="28"/>
        </w:rPr>
      </w:pPr>
      <w:r>
        <w:rPr>
          <w:sz w:val="28"/>
        </w:rPr>
        <w:t>1.8.5. При осуществлении выездных контрольных мероприятий по предъявлении служебных удостоверений и копии распоряжения о проведении контрольного мероприятия посещать и осматривать любые помещения и территории, которые занимает объект контроля, требовать предъявления поставленных товаров, результатов выполненных работ, оказанных услуг, проводить осмотр, наблюдение, пересчет, контрольные обмеры, требовать проведения инвентаризации активов и обязательств</w:t>
      </w:r>
      <w:r>
        <w:rPr>
          <w:sz w:val="28"/>
        </w:rPr>
        <w:t>;</w:t>
      </w:r>
    </w:p>
    <w:p w14:paraId="1B000000">
      <w:pPr>
        <w:pStyle w:val="Style_2"/>
        <w:ind/>
        <w:jc w:val="both"/>
        <w:rPr>
          <w:sz w:val="28"/>
        </w:rPr>
      </w:pPr>
      <w:r>
        <w:rPr>
          <w:sz w:val="28"/>
        </w:rPr>
        <w:t>1.8.6. Направлять в органы казначейства уведомления о применении бюджетных мер принуждения в случаях, предусмотренных бюджетным законодательством Российской Федерации</w:t>
      </w:r>
      <w:r>
        <w:rPr>
          <w:sz w:val="28"/>
        </w:rPr>
        <w:t>;</w:t>
      </w:r>
    </w:p>
    <w:p w14:paraId="1C000000">
      <w:pPr>
        <w:pStyle w:val="Style_2"/>
        <w:ind/>
        <w:jc w:val="both"/>
        <w:rPr>
          <w:sz w:val="28"/>
        </w:rPr>
      </w:pPr>
      <w:r>
        <w:rPr>
          <w:sz w:val="28"/>
        </w:rPr>
        <w:t>1.8.7. Составлять протоколы об административных правонарушениях и вместе с материалами контрольного мероприятия направлять их в суд для привлечения объекта контроля к административной ответственности."</w:t>
      </w:r>
    </w:p>
    <w:p w14:paraId="1D000000">
      <w:pPr>
        <w:pStyle w:val="Style_2"/>
        <w:ind/>
        <w:jc w:val="both"/>
        <w:rPr>
          <w:sz w:val="28"/>
        </w:rPr>
      </w:pPr>
    </w:p>
    <w:p w14:paraId="1E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"1.12. </w:t>
      </w:r>
      <w:r>
        <w:rPr>
          <w:sz w:val="28"/>
        </w:rPr>
        <w:t>Должностные лица, указанные в п.1.7, в соответствии с возложенными на них полномочиями проводят ревизии, проверки (камеральные, выездные, встречные) и обследования в отношении объектов контроля:</w:t>
      </w:r>
    </w:p>
    <w:p w14:paraId="1F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- главных распор</w:t>
      </w:r>
      <w:r>
        <w:rPr>
          <w:sz w:val="28"/>
        </w:rPr>
        <w:t>ядителей 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бюджета;</w:t>
      </w:r>
    </w:p>
    <w:p w14:paraId="20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- муниципальных учреждений."</w:t>
      </w:r>
    </w:p>
    <w:p w14:paraId="21000000">
      <w:pPr>
        <w:pStyle w:val="Style_2"/>
        <w:ind w:firstLine="709" w:left="0"/>
        <w:jc w:val="both"/>
        <w:rPr>
          <w:sz w:val="28"/>
        </w:rPr>
      </w:pPr>
    </w:p>
    <w:p w14:paraId="22000000">
      <w:pPr>
        <w:pStyle w:val="Style_2"/>
        <w:ind/>
        <w:jc w:val="both"/>
        <w:rPr>
          <w:sz w:val="28"/>
        </w:rPr>
      </w:pPr>
      <w:r>
        <w:rPr>
          <w:sz w:val="28"/>
        </w:rPr>
        <w:t>"1.13. Во время проведения контрольного мероприятия представители объекта контроля имеют право:</w:t>
      </w:r>
    </w:p>
    <w:p w14:paraId="23000000">
      <w:pPr>
        <w:pStyle w:val="Style_2"/>
        <w:ind/>
        <w:jc w:val="both"/>
        <w:rPr>
          <w:sz w:val="28"/>
        </w:rPr>
      </w:pPr>
      <w:r>
        <w:rPr>
          <w:sz w:val="28"/>
        </w:rPr>
        <w:t>1.13.1. Знакомиться с копией распоряжения администрации о проведении (приостановлении, возобновлении, продлении срока проведения) контрольного мероприятия, об изменении состава лиц, проводящих проверку</w:t>
      </w:r>
      <w:r>
        <w:rPr>
          <w:sz w:val="28"/>
        </w:rPr>
        <w:t>;</w:t>
      </w:r>
    </w:p>
    <w:p w14:paraId="24000000">
      <w:pPr>
        <w:pStyle w:val="Style_2"/>
        <w:ind/>
        <w:jc w:val="both"/>
        <w:rPr>
          <w:sz w:val="28"/>
        </w:rPr>
      </w:pPr>
      <w:r>
        <w:rPr>
          <w:sz w:val="28"/>
        </w:rPr>
        <w:t>1.13.2. Присутствовать при проведении контрольного мероприятия, давать объяснения по вопросам, относящимся к предмету контрольного мероприятия</w:t>
      </w:r>
      <w:r>
        <w:rPr>
          <w:sz w:val="28"/>
        </w:rPr>
        <w:t>;</w:t>
      </w:r>
    </w:p>
    <w:p w14:paraId="25000000">
      <w:pPr>
        <w:pStyle w:val="Style_2"/>
        <w:ind/>
        <w:jc w:val="both"/>
        <w:rPr>
          <w:sz w:val="28"/>
        </w:rPr>
      </w:pPr>
      <w:r>
        <w:rPr>
          <w:sz w:val="28"/>
        </w:rPr>
        <w:t>1.13.3. Обжаловать действия (бездействие) должностных лиц, указанных в пункте 1.2 настоящего Порядка, в соответствии с законодательством Российской Федерации."</w:t>
      </w:r>
    </w:p>
    <w:p w14:paraId="26000000">
      <w:pPr>
        <w:pStyle w:val="Style_2"/>
        <w:ind/>
        <w:jc w:val="both"/>
        <w:rPr>
          <w:sz w:val="28"/>
        </w:rPr>
      </w:pPr>
    </w:p>
    <w:p w14:paraId="27000000">
      <w:pPr>
        <w:pStyle w:val="Style_2"/>
        <w:ind/>
        <w:jc w:val="both"/>
        <w:rPr>
          <w:sz w:val="28"/>
        </w:rPr>
      </w:pPr>
      <w:r>
        <w:rPr>
          <w:sz w:val="28"/>
        </w:rPr>
        <w:t>"1.14. В случае если объект контроля не имеет возможности представить истребуемую информацию, документы (их копии) и (или) материалы в установленный срок, по письменному заявлению представителя объекта контроля срок их представления может быть продлен на основании письменного решения руководителя администрации, но не более чем на три рабочих дня.</w:t>
      </w:r>
    </w:p>
    <w:p w14:paraId="28000000">
      <w:pPr>
        <w:pStyle w:val="Style_2"/>
        <w:ind/>
        <w:jc w:val="both"/>
        <w:rPr>
          <w:sz w:val="28"/>
        </w:rPr>
      </w:pPr>
      <w:r>
        <w:rPr>
          <w:sz w:val="28"/>
        </w:rPr>
        <w:t>При невозможности представить истребуемую информацию, документы и материалы представитель объекта контроля обязан представить письменное объяснение с обоснованием причин невозможности их представления."</w:t>
      </w:r>
    </w:p>
    <w:p w14:paraId="29000000">
      <w:pPr>
        <w:pStyle w:val="Style_2"/>
        <w:ind/>
        <w:jc w:val="both"/>
        <w:rPr>
          <w:sz w:val="28"/>
        </w:rPr>
      </w:pPr>
    </w:p>
    <w:p w14:paraId="2A000000">
      <w:pPr>
        <w:pStyle w:val="Style_2"/>
        <w:ind/>
        <w:jc w:val="both"/>
        <w:rPr>
          <w:sz w:val="28"/>
        </w:rPr>
      </w:pPr>
      <w:r>
        <w:rPr>
          <w:sz w:val="28"/>
        </w:rPr>
        <w:t>"1.15. Во время проведения контрольного мероприятия представители объекта контроля обязаны:</w:t>
      </w:r>
    </w:p>
    <w:p w14:paraId="2B000000">
      <w:pPr>
        <w:pStyle w:val="Style_2"/>
        <w:ind/>
        <w:jc w:val="both"/>
        <w:rPr>
          <w:sz w:val="28"/>
        </w:rPr>
      </w:pPr>
      <w:r>
        <w:rPr>
          <w:sz w:val="28"/>
        </w:rPr>
        <w:t>1.15.1. Не препятствовать проведению контрольного мероприятия, в том числе обеспечивать право беспрепятственного доступа должностных лиц на территорию, в помещения с учетом требований законодательства Российской Федерации о защите государственной и иной охраняемой законом тайны</w:t>
      </w:r>
      <w:r>
        <w:rPr>
          <w:sz w:val="28"/>
        </w:rPr>
        <w:t>;</w:t>
      </w:r>
    </w:p>
    <w:p w14:paraId="2C000000">
      <w:pPr>
        <w:pStyle w:val="Style_2"/>
        <w:ind/>
        <w:jc w:val="both"/>
        <w:rPr>
          <w:sz w:val="28"/>
        </w:rPr>
      </w:pPr>
      <w:r>
        <w:rPr>
          <w:sz w:val="28"/>
        </w:rPr>
        <w:t>1.15.2. По письменному запросу представлять в установленные в запросе сроки необходимые документы и сведения</w:t>
      </w:r>
      <w:r>
        <w:rPr>
          <w:sz w:val="28"/>
        </w:rPr>
        <w:t>.</w:t>
      </w:r>
    </w:p>
    <w:p w14:paraId="2D000000">
      <w:pPr>
        <w:pStyle w:val="Style_2"/>
        <w:ind/>
        <w:jc w:val="both"/>
        <w:rPr>
          <w:sz w:val="28"/>
        </w:rPr>
      </w:pPr>
      <w:r>
        <w:rPr>
          <w:sz w:val="28"/>
        </w:rPr>
        <w:t>По требованию представителей объекта контроля передача запрашиваемых документов и сведений осуществляется на основании акта приема-передачи документов и сведений</w:t>
      </w:r>
      <w:r>
        <w:rPr>
          <w:sz w:val="28"/>
        </w:rPr>
        <w:t>;</w:t>
      </w:r>
    </w:p>
    <w:p w14:paraId="2E000000">
      <w:pPr>
        <w:pStyle w:val="Style_2"/>
        <w:ind/>
        <w:jc w:val="both"/>
        <w:rPr>
          <w:sz w:val="28"/>
        </w:rPr>
      </w:pPr>
      <w:r>
        <w:rPr>
          <w:sz w:val="28"/>
        </w:rPr>
        <w:t>1.15.3. Обеспечивать необходимые условия для работы должностных лиц, проводящих проверку, в том числе предоставлять отдельные помещения для работы, оргтехнику и средства связи (за исключением мобильной связи), необходимые для проведения выездной проверки."</w:t>
      </w:r>
    </w:p>
    <w:p w14:paraId="2F000000">
      <w:pPr>
        <w:pStyle w:val="Style_2"/>
        <w:ind/>
        <w:jc w:val="both"/>
        <w:rPr>
          <w:sz w:val="28"/>
        </w:rPr>
      </w:pPr>
    </w:p>
    <w:p w14:paraId="30000000">
      <w:pPr>
        <w:pStyle w:val="Style_2"/>
        <w:ind/>
        <w:jc w:val="both"/>
        <w:rPr>
          <w:sz w:val="28"/>
        </w:rPr>
      </w:pPr>
      <w:r>
        <w:rPr>
          <w:sz w:val="28"/>
        </w:rPr>
        <w:t>"1.16. Представители объекта контроля, необоснованно препятствующие проведению контрольных мероприятий, уклоняющиеся от их проведения и (или) представления предусмотренных настоящим Порядком и необходимых для осуществления контрольного мероприятия информации, документов (их копий) и (или) материалов, несут ответственность в соответствии с законод</w:t>
      </w:r>
      <w:r>
        <w:rPr>
          <w:sz w:val="28"/>
        </w:rPr>
        <w:t>ательством Российской Федерации</w:t>
      </w:r>
      <w:r>
        <w:rPr>
          <w:sz w:val="28"/>
        </w:rPr>
        <w:t>."</w:t>
      </w:r>
    </w:p>
    <w:p w14:paraId="31000000">
      <w:pPr>
        <w:pStyle w:val="Style_2"/>
        <w:ind/>
        <w:jc w:val="both"/>
        <w:rPr>
          <w:sz w:val="28"/>
        </w:rPr>
      </w:pPr>
    </w:p>
    <w:p w14:paraId="32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2.Постановление вступает в силу со дня его </w:t>
      </w:r>
      <w:r>
        <w:rPr>
          <w:sz w:val="28"/>
        </w:rPr>
        <w:t>подписания и подлежит размещению на официальном сайте администрации Сандовского района в информационно-телекоммуникационной сети Интернет.</w:t>
      </w:r>
    </w:p>
    <w:p w14:paraId="33000000">
      <w:pPr>
        <w:pStyle w:val="Style_2"/>
        <w:ind/>
        <w:jc w:val="both"/>
        <w:rPr>
          <w:sz w:val="28"/>
        </w:rPr>
      </w:pPr>
    </w:p>
    <w:p w14:paraId="34000000">
      <w:pPr>
        <w:pStyle w:val="Style_2"/>
        <w:rPr>
          <w:sz w:val="28"/>
        </w:rPr>
      </w:pPr>
      <w:r>
        <w:rPr>
          <w:sz w:val="28"/>
        </w:rPr>
        <w:tab/>
      </w:r>
    </w:p>
    <w:p w14:paraId="35000000">
      <w:pPr>
        <w:pStyle w:val="Style_2"/>
        <w:rPr>
          <w:sz w:val="28"/>
        </w:rPr>
      </w:pPr>
    </w:p>
    <w:p w14:paraId="36000000">
      <w:pPr>
        <w:pStyle w:val="Style_2"/>
        <w:rPr>
          <w:sz w:val="28"/>
        </w:rPr>
      </w:pPr>
    </w:p>
    <w:p w14:paraId="37000000">
      <w:pPr>
        <w:pStyle w:val="Style_2"/>
        <w:rPr>
          <w:sz w:val="28"/>
        </w:rPr>
      </w:pPr>
    </w:p>
    <w:p w14:paraId="38000000">
      <w:pPr>
        <w:pStyle w:val="Style_2"/>
        <w:rPr>
          <w:sz w:val="28"/>
        </w:rPr>
      </w:pPr>
    </w:p>
    <w:p w14:paraId="39000000">
      <w:pPr>
        <w:pStyle w:val="Style_2"/>
        <w:ind w:firstLine="709" w:left="0"/>
        <w:rPr>
          <w:sz w:val="28"/>
        </w:rPr>
      </w:pPr>
      <w:r>
        <w:rPr>
          <w:sz w:val="28"/>
        </w:rPr>
        <w:t xml:space="preserve">Глава Сандовского района                                                             </w:t>
      </w:r>
      <w:r>
        <w:rPr>
          <w:sz w:val="28"/>
        </w:rPr>
        <w:t>О</w:t>
      </w:r>
      <w:r>
        <w:rPr>
          <w:sz w:val="28"/>
        </w:rPr>
        <w:t>.</w:t>
      </w:r>
      <w:r>
        <w:rPr>
          <w:sz w:val="28"/>
        </w:rPr>
        <w:t>Н</w:t>
      </w:r>
      <w:r>
        <w:rPr>
          <w:sz w:val="28"/>
        </w:rPr>
        <w:t>.</w:t>
      </w:r>
      <w:r>
        <w:rPr>
          <w:sz w:val="28"/>
        </w:rPr>
        <w:t>Грязнов</w:t>
      </w:r>
    </w:p>
    <w:p w14:paraId="3A000000">
      <w:pPr>
        <w:pStyle w:val="Style_2"/>
        <w:rPr>
          <w:sz w:val="28"/>
        </w:rPr>
      </w:pPr>
    </w:p>
    <w:p w14:paraId="3B000000">
      <w:pPr>
        <w:pStyle w:val="Style_2"/>
        <w:rPr>
          <w:sz w:val="28"/>
        </w:rPr>
      </w:pPr>
    </w:p>
    <w:sectPr>
      <w:pgSz w:h="16838" w:w="11906"/>
      <w:pgMar w:bottom="1134" w:footer="720" w:gutter="0" w:header="720" w:left="1155" w:right="850" w:top="99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pPr>
        <w:tabs>
          <w:tab w:leader="none" w:pos="0" w:val="left"/>
        </w:tabs>
        <w:ind w:hanging="432" w:left="432"/>
      </w:pPr>
    </w:lvl>
    <w:lvl w:ilvl="1">
      <w:start w:val="1"/>
      <w:numFmt w:val="decimal"/>
      <w:pPr>
        <w:tabs>
          <w:tab w:leader="none" w:pos="0" w:val="left"/>
        </w:tabs>
        <w:ind w:hanging="576" w:left="576"/>
      </w:pPr>
    </w:lvl>
    <w:lvl w:ilvl="2">
      <w:start w:val="1"/>
      <w:numFmt w:val="decimal"/>
      <w:pPr>
        <w:tabs>
          <w:tab w:leader="none" w:pos="0" w:val="left"/>
        </w:tabs>
        <w:ind w:hanging="720" w:left="720"/>
      </w:pPr>
    </w:lvl>
    <w:lvl w:ilvl="3">
      <w:start w:val="1"/>
      <w:numFmt w:val="decimal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18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40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4"/>
    </w:rPr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WW8Num1z3"/>
    <w:link w:val="Style_6_ch"/>
  </w:style>
  <w:style w:styleId="Style_6_ch" w:type="character">
    <w:name w:val="WW8Num1z3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WW8Num1z0"/>
    <w:link w:val="Style_10_ch"/>
  </w:style>
  <w:style w:styleId="Style_10_ch" w:type="character">
    <w:name w:val="WW8Num1z0"/>
    <w:link w:val="Style_10"/>
  </w:style>
  <w:style w:styleId="Style_11" w:type="paragraph">
    <w:name w:val="WW8Num1z5"/>
    <w:link w:val="Style_11_ch"/>
  </w:style>
  <w:style w:styleId="Style_11_ch" w:type="character">
    <w:name w:val="WW8Num1z5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" w:type="paragraph">
    <w:name w:val="Заголовок"/>
    <w:basedOn w:val="Style_2"/>
    <w:next w:val="Style_13"/>
    <w:link w:val="Style_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_ch" w:type="character">
    <w:name w:val="Заголовок"/>
    <w:basedOn w:val="Style_2_ch"/>
    <w:link w:val="Style_1"/>
    <w:rPr>
      <w:rFonts w:ascii="Liberation Sans" w:hAnsi="Liberation Sans"/>
      <w:sz w:val="28"/>
    </w:rPr>
  </w:style>
  <w:style w:styleId="Style_14" w:type="paragraph">
    <w:name w:val="toc 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WW8Num1z4"/>
    <w:link w:val="Style_15_ch"/>
  </w:style>
  <w:style w:styleId="Style_15_ch" w:type="character">
    <w:name w:val="WW8Num1z4"/>
    <w:link w:val="Style_15"/>
  </w:style>
  <w:style w:styleId="Style_16" w:type="paragraph">
    <w:name w:val="formattext topleveltext"/>
    <w:basedOn w:val="Style_2"/>
    <w:link w:val="Style_16_ch"/>
    <w:pPr>
      <w:spacing w:afterAutospacing="on" w:beforeAutospacing="on"/>
      <w:ind/>
    </w:pPr>
  </w:style>
  <w:style w:styleId="Style_16_ch" w:type="character">
    <w:name w:val="formattext topleveltext"/>
    <w:basedOn w:val="Style_2_ch"/>
    <w:link w:val="Style_16"/>
  </w:style>
  <w:style w:styleId="Style_17" w:type="paragraph">
    <w:name w:val="WW8Num1z7"/>
    <w:link w:val="Style_17_ch"/>
  </w:style>
  <w:style w:styleId="Style_17_ch" w:type="character">
    <w:name w:val="WW8Num1z7"/>
    <w:link w:val="Style_17"/>
  </w:style>
  <w:style w:styleId="Style_18" w:type="paragraph">
    <w:name w:val="heading 5"/>
    <w:basedOn w:val="Style_2"/>
    <w:next w:val="Style_2"/>
    <w:link w:val="Style_18_ch"/>
    <w:uiPriority w:val="9"/>
    <w:qFormat/>
    <w:pPr>
      <w:keepNext w:val="1"/>
      <w:numPr>
        <w:ilvl w:val="4"/>
        <w:numId w:val="1"/>
      </w:numPr>
      <w:ind/>
      <w:jc w:val="center"/>
      <w:outlineLvl w:val="4"/>
    </w:pPr>
    <w:rPr>
      <w:sz w:val="24"/>
    </w:rPr>
  </w:style>
  <w:style w:styleId="Style_18_ch" w:type="character">
    <w:name w:val="heading 5"/>
    <w:basedOn w:val="Style_2_ch"/>
    <w:link w:val="Style_18"/>
    <w:rPr>
      <w:sz w:val="24"/>
    </w:rPr>
  </w:style>
  <w:style w:styleId="Style_19" w:type="paragraph">
    <w:name w:val="caption"/>
    <w:basedOn w:val="Style_2"/>
    <w:link w:val="Style_19_ch"/>
    <w:pPr>
      <w:spacing w:after="120" w:before="120"/>
      <w:ind/>
    </w:pPr>
    <w:rPr>
      <w:i w:val="1"/>
      <w:sz w:val="24"/>
    </w:rPr>
  </w:style>
  <w:style w:styleId="Style_19_ch" w:type="character">
    <w:name w:val="caption"/>
    <w:basedOn w:val="Style_2_ch"/>
    <w:link w:val="Style_19"/>
    <w:rPr>
      <w:i w:val="1"/>
      <w:sz w:val="24"/>
    </w:rPr>
  </w:style>
  <w:style w:styleId="Style_20" w:type="paragraph">
    <w:name w:val="heading 1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toc 1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WW8Num1z2"/>
    <w:link w:val="Style_26_ch"/>
  </w:style>
  <w:style w:styleId="Style_26_ch" w:type="character">
    <w:name w:val="WW8Num1z2"/>
    <w:link w:val="Style_26"/>
  </w:style>
  <w:style w:styleId="Style_3" w:type="paragraph">
    <w:name w:val="Normal (Web)"/>
    <w:basedOn w:val="Style_2"/>
    <w:link w:val="Style_3_ch"/>
    <w:pPr>
      <w:spacing w:after="280" w:before="280"/>
      <w:ind/>
    </w:pPr>
  </w:style>
  <w:style w:styleId="Style_3_ch" w:type="character">
    <w:name w:val="Normal (Web)"/>
    <w:basedOn w:val="Style_2_ch"/>
    <w:link w:val="Style_3"/>
  </w:style>
  <w:style w:styleId="Style_27" w:type="paragraph">
    <w:name w:val="toc 9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Указатель1"/>
    <w:basedOn w:val="Style_2"/>
    <w:link w:val="Style_28_ch"/>
  </w:style>
  <w:style w:styleId="Style_28_ch" w:type="character">
    <w:name w:val="Указатель1"/>
    <w:basedOn w:val="Style_2_ch"/>
    <w:link w:val="Style_28"/>
  </w:style>
  <w:style w:styleId="Style_29" w:type="paragraph">
    <w:name w:val="toc 8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WW8Num1z8"/>
    <w:link w:val="Style_30_ch"/>
  </w:style>
  <w:style w:styleId="Style_30_ch" w:type="character">
    <w:name w:val="WW8Num1z8"/>
    <w:link w:val="Style_30"/>
  </w:style>
  <w:style w:styleId="Style_31" w:type="paragraph">
    <w:name w:val="List"/>
    <w:basedOn w:val="Style_13"/>
    <w:link w:val="Style_31_ch"/>
  </w:style>
  <w:style w:styleId="Style_31_ch" w:type="character">
    <w:name w:val="List"/>
    <w:basedOn w:val="Style_13_ch"/>
    <w:link w:val="Style_31"/>
  </w:style>
  <w:style w:styleId="Style_32" w:type="paragraph">
    <w:name w:val="toc 5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WW8Num1z6"/>
    <w:link w:val="Style_33_ch"/>
  </w:style>
  <w:style w:styleId="Style_33_ch" w:type="character">
    <w:name w:val="WW8Num1z6"/>
    <w:link w:val="Style_33"/>
  </w:style>
  <w:style w:styleId="Style_34" w:type="paragraph">
    <w:name w:val="Subtitle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WW8Num1z1"/>
    <w:link w:val="Style_38_ch"/>
  </w:style>
  <w:style w:styleId="Style_38_ch" w:type="character">
    <w:name w:val="WW8Num1z1"/>
    <w:link w:val="Style_38"/>
  </w:style>
  <w:style w:styleId="Style_39" w:type="paragraph">
    <w:name w:val="heading 2"/>
    <w:link w:val="Style_3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9_ch" w:type="character">
    <w:name w:val="heading 2"/>
    <w:link w:val="Style_39"/>
    <w:rPr>
      <w:rFonts w:ascii="XO Thames" w:hAnsi="XO Thames"/>
      <w:b w:val="1"/>
      <w:color w:val="00A0FF"/>
      <w:sz w:val="26"/>
    </w:rPr>
  </w:style>
  <w:style w:styleId="Style_13" w:type="paragraph">
    <w:name w:val="Body Text"/>
    <w:basedOn w:val="Style_2"/>
    <w:link w:val="Style_13_ch"/>
    <w:pPr>
      <w:spacing w:after="140" w:before="0" w:line="288" w:lineRule="auto"/>
      <w:ind/>
    </w:pPr>
  </w:style>
  <w:style w:styleId="Style_13_ch" w:type="character">
    <w:name w:val="Body Text"/>
    <w:basedOn w:val="Style_2_ch"/>
    <w:link w:val="Style_13"/>
  </w:style>
  <w:style w:styleId="Style_40" w:type="paragraph">
    <w:name w:val="heading 6"/>
    <w:basedOn w:val="Style_2"/>
    <w:next w:val="Style_2"/>
    <w:link w:val="Style_40_ch"/>
    <w:uiPriority w:val="9"/>
    <w:qFormat/>
    <w:pPr>
      <w:keepNext w:val="1"/>
      <w:numPr>
        <w:ilvl w:val="5"/>
        <w:numId w:val="1"/>
      </w:numPr>
      <w:ind/>
      <w:jc w:val="center"/>
      <w:outlineLvl w:val="5"/>
    </w:pPr>
    <w:rPr>
      <w:b w:val="1"/>
      <w:sz w:val="40"/>
    </w:rPr>
  </w:style>
  <w:style w:styleId="Style_40_ch" w:type="character">
    <w:name w:val="heading 6"/>
    <w:basedOn w:val="Style_2_ch"/>
    <w:link w:val="Style_40"/>
    <w:rPr>
      <w:b w:val="1"/>
      <w:sz w:val="40"/>
    </w:r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